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7.png" ContentType="image/png"/>
  <Override PartName="/word/media/rId25.png" ContentType="image/png"/>
  <Override PartName="/word/media/rId2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Format</w:t>
      </w:r>
      <w:r>
        <w:t xml:space="preserve"> </w:t>
      </w:r>
      <w:r>
        <w:t xml:space="preserve">follows</w:t>
      </w:r>
      <w:r>
        <w:t xml:space="preserve"> </w:t>
      </w:r>
      <w:r>
        <w:t xml:space="preserve">function:</w:t>
      </w:r>
      <w:r>
        <w:t xml:space="preserve"> </w:t>
      </w:r>
      <w:r>
        <w:t xml:space="preserve">Agile</w:t>
      </w:r>
      <w:r>
        <w:t xml:space="preserve"> </w:t>
      </w:r>
      <w:r>
        <w:t xml:space="preserve">editing</w:t>
      </w:r>
      <w:r>
        <w:t xml:space="preserve"> </w:t>
      </w:r>
      <w:r>
        <w:t xml:space="preserve">of</w:t>
      </w:r>
      <w:r>
        <w:t xml:space="preserve"> </w:t>
      </w:r>
      <w:r>
        <w:t xml:space="preserve">scientific</w:t>
      </w:r>
      <w:r>
        <w:t xml:space="preserve"> </w:t>
      </w:r>
      <w:r>
        <w:t xml:space="preserve">manuscripts</w:t>
      </w:r>
      <w:r>
        <w:t xml:space="preserve"> </w:t>
      </w:r>
      <w:r>
        <w:t xml:space="preserve">with</w:t>
      </w:r>
      <w:r>
        <w:t xml:space="preserve"> </w:t>
      </w:r>
      <w:r>
        <w:t xml:space="preserve">markdown</w:t>
      </w:r>
    </w:p>
    <w:p>
      <w:pPr>
        <w:pStyle w:val="Author"/>
      </w:pPr>
      <w:r>
        <w:t xml:space="preserve">Robert</w:t>
      </w:r>
      <w:r>
        <w:t xml:space="preserve"> </w:t>
      </w:r>
      <w:r>
        <w:t xml:space="preserve">Winkler</w:t>
      </w:r>
    </w:p>
    <w:p>
      <w:pPr>
        <w:pStyle w:val="Compact"/>
        <w:pStyle w:val="Abstract"/>
      </w:pPr>
      <w:r>
        <w:t xml:space="preserve">Publishing</w:t>
      </w:r>
      <w:r>
        <w:t xml:space="preserve"> </w:t>
      </w:r>
      <w:r>
        <w:t xml:space="preserve">is</w:t>
      </w:r>
      <w:r>
        <w:t xml:space="preserve"> </w:t>
      </w:r>
      <w:r>
        <w:t xml:space="preserve">an</w:t>
      </w:r>
      <w:r>
        <w:t xml:space="preserve"> </w:t>
      </w:r>
      <w:r>
        <w:t xml:space="preserve">essential</w:t>
      </w:r>
      <w:r>
        <w:t xml:space="preserve"> </w:t>
      </w:r>
      <w:r>
        <w:t xml:space="preserve">part</w:t>
      </w:r>
      <w:r>
        <w:t xml:space="preserve"> </w:t>
      </w:r>
      <w:r>
        <w:t xml:space="preserve">of</w:t>
      </w:r>
      <w:r>
        <w:t xml:space="preserve"> </w:t>
      </w:r>
      <w:r>
        <w:t xml:space="preserve">academic</w:t>
      </w:r>
      <w:r>
        <w:t xml:space="preserve"> </w:t>
      </w:r>
      <w:r>
        <w:t xml:space="preserve">life.</w:t>
      </w:r>
      <w:r>
        <w:t xml:space="preserve"> </w:t>
      </w:r>
      <w:r>
        <w:t xml:space="preserve">Additional</w:t>
      </w:r>
      <w:r>
        <w:t xml:space="preserve"> </w:t>
      </w:r>
      <w:r>
        <w:t xml:space="preserve">to</w:t>
      </w:r>
      <w:r>
        <w:t xml:space="preserve"> </w:t>
      </w:r>
      <w:r>
        <w:t xml:space="preserve">the</w:t>
      </w:r>
      <w:r>
        <w:t xml:space="preserve"> </w:t>
      </w:r>
      <w:r>
        <w:t xml:space="preserve">traditional</w:t>
      </w:r>
      <w:r>
        <w:t xml:space="preserve"> </w:t>
      </w:r>
      <w:r>
        <w:t xml:space="preserve">print</w:t>
      </w:r>
      <w:r>
        <w:t xml:space="preserve"> </w:t>
      </w:r>
      <w:r>
        <w:t xml:space="preserve">media,</w:t>
      </w:r>
      <w:r>
        <w:t xml:space="preserve"> </w:t>
      </w:r>
      <w:r>
        <w:t xml:space="preserve">the</w:t>
      </w:r>
      <w:r>
        <w:t xml:space="preserve"> </w:t>
      </w:r>
      <w:r>
        <w:t xml:space="preserve">distribution</w:t>
      </w:r>
      <w:r>
        <w:t xml:space="preserve"> </w:t>
      </w:r>
      <w:r>
        <w:t xml:space="preserve">of</w:t>
      </w:r>
      <w:r>
        <w:t xml:space="preserve"> </w:t>
      </w:r>
      <w:r>
        <w:t xml:space="preserve">knowledge</w:t>
      </w:r>
      <w:r>
        <w:t xml:space="preserve"> </w:t>
      </w:r>
      <w:r>
        <w:t xml:space="preserve">in</w:t>
      </w:r>
      <w:r>
        <w:t xml:space="preserve"> </w:t>
      </w:r>
      <w:r>
        <w:t xml:space="preserve">electronic</w:t>
      </w:r>
      <w:r>
        <w:t xml:space="preserve"> </w:t>
      </w:r>
      <w:r>
        <w:t xml:space="preserve">form</w:t>
      </w:r>
      <w:r>
        <w:t xml:space="preserve"> </w:t>
      </w:r>
      <w:r>
        <w:t xml:space="preserve">has</w:t>
      </w:r>
      <w:r>
        <w:t xml:space="preserve"> </w:t>
      </w:r>
      <w:r>
        <w:t xml:space="preserve">become</w:t>
      </w:r>
      <w:r>
        <w:t xml:space="preserve"> </w:t>
      </w:r>
      <w:r>
        <w:t xml:space="preserve">very</w:t>
      </w:r>
      <w:r>
        <w:t xml:space="preserve"> </w:t>
      </w:r>
      <w:r>
        <w:t xml:space="preserve">important.</w:t>
      </w:r>
      <w:r>
        <w:t xml:space="preserve"> </w:t>
      </w:r>
      <w:r>
        <w:t xml:space="preserve">To</w:t>
      </w:r>
      <w:r>
        <w:t xml:space="preserve"> </w:t>
      </w:r>
      <w:r>
        <w:t xml:space="preserve">facilitate</w:t>
      </w:r>
      <w:r>
        <w:t xml:space="preserve"> </w:t>
      </w:r>
      <w:r>
        <w:t xml:space="preserve">the</w:t>
      </w:r>
      <w:r>
        <w:t xml:space="preserve"> </w:t>
      </w:r>
      <w:r>
        <w:t xml:space="preserve">handling</w:t>
      </w:r>
      <w:r>
        <w:t xml:space="preserve"> </w:t>
      </w:r>
      <w:r>
        <w:t xml:space="preserve">of</w:t>
      </w:r>
      <w:r>
        <w:t xml:space="preserve"> </w:t>
      </w:r>
      <w:r>
        <w:t xml:space="preserve">manuscripts</w:t>
      </w:r>
      <w:r>
        <w:t xml:space="preserve"> </w:t>
      </w:r>
      <w:r>
        <w:t xml:space="preserve">during</w:t>
      </w:r>
      <w:r>
        <w:t xml:space="preserve"> </w:t>
      </w:r>
      <w:r>
        <w:t xml:space="preserve">the</w:t>
      </w:r>
      <w:r>
        <w:t xml:space="preserve"> </w:t>
      </w:r>
      <w:r>
        <w:t xml:space="preserve">editorial</w:t>
      </w:r>
      <w:r>
        <w:t xml:space="preserve"> </w:t>
      </w:r>
      <w:r>
        <w:t xml:space="preserve">process,</w:t>
      </w:r>
      <w:r>
        <w:t xml:space="preserve"> </w:t>
      </w:r>
      <w:r>
        <w:t xml:space="preserve">the</w:t>
      </w:r>
      <w:r>
        <w:t xml:space="preserve"> </w:t>
      </w:r>
      <w:r>
        <w:t xml:space="preserve">publishers</w:t>
      </w:r>
      <w:r>
        <w:t xml:space="preserve"> </w:t>
      </w:r>
      <w:r>
        <w:t xml:space="preserve">usually</w:t>
      </w:r>
      <w:r>
        <w:t xml:space="preserve"> </w:t>
      </w:r>
      <w:r>
        <w:t xml:space="preserve">specify</w:t>
      </w:r>
      <w:r>
        <w:t xml:space="preserve"> </w:t>
      </w:r>
      <w:r>
        <w:t xml:space="preserve">the</w:t>
      </w:r>
      <w:r>
        <w:t xml:space="preserve"> </w:t>
      </w:r>
      <w:r>
        <w:t xml:space="preserve">format</w:t>
      </w:r>
      <w:r>
        <w:t xml:space="preserve"> </w:t>
      </w:r>
      <w:r>
        <w:t xml:space="preserve">of</w:t>
      </w:r>
      <w:r>
        <w:t xml:space="preserve"> </w:t>
      </w:r>
      <w:r>
        <w:t xml:space="preserve">submissions</w:t>
      </w:r>
      <w:r>
        <w:t xml:space="preserve"> </w:t>
      </w:r>
      <w:r>
        <w:t xml:space="preserve">to</w:t>
      </w:r>
      <w:r>
        <w:t xml:space="preserve"> </w:t>
      </w:r>
      <w:r>
        <w:t xml:space="preserve">some</w:t>
      </w:r>
      <w:r>
        <w:t xml:space="preserve"> </w:t>
      </w:r>
      <w:r>
        <w:t xml:space="preserve">degree.</w:t>
      </w:r>
      <w:r>
        <w:t xml:space="preserve"> </w:t>
      </w:r>
      <w:r>
        <w:t xml:space="preserve">Thus,</w:t>
      </w:r>
      <w:r>
        <w:t xml:space="preserve"> </w:t>
      </w:r>
      <w:r>
        <w:t xml:space="preserve">academic</w:t>
      </w:r>
      <w:r>
        <w:t xml:space="preserve"> </w:t>
      </w:r>
      <w:r>
        <w:t xml:space="preserve">writers</w:t>
      </w:r>
      <w:r>
        <w:t xml:space="preserve"> </w:t>
      </w:r>
      <w:r>
        <w:t xml:space="preserve">have</w:t>
      </w:r>
      <w:r>
        <w:t xml:space="preserve"> </w:t>
      </w:r>
      <w:r>
        <w:t xml:space="preserve">to</w:t>
      </w:r>
      <w:r>
        <w:t xml:space="preserve"> </w:t>
      </w:r>
      <w:r>
        <w:t xml:space="preserve">spend</w:t>
      </w:r>
      <w:r>
        <w:t xml:space="preserve"> </w:t>
      </w:r>
      <w:r>
        <w:t xml:space="preserve">a</w:t>
      </w:r>
      <w:r>
        <w:t xml:space="preserve"> </w:t>
      </w:r>
      <w:r>
        <w:t xml:space="preserve">notable</w:t>
      </w:r>
      <w:r>
        <w:t xml:space="preserve"> </w:t>
      </w:r>
      <w:r>
        <w:t xml:space="preserve">amount</w:t>
      </w:r>
      <w:r>
        <w:t xml:space="preserve"> </w:t>
      </w:r>
      <w:r>
        <w:t xml:space="preserve">of</w:t>
      </w:r>
      <w:r>
        <w:t xml:space="preserve"> </w:t>
      </w:r>
      <w:r>
        <w:t xml:space="preserve">time</w:t>
      </w:r>
      <w:r>
        <w:t xml:space="preserve"> </w:t>
      </w:r>
      <w:r>
        <w:t xml:space="preserve">to</w:t>
      </w:r>
      <w:r>
        <w:t xml:space="preserve"> </w:t>
      </w:r>
      <w:r>
        <w:t xml:space="preserve">shape</w:t>
      </w:r>
      <w:r>
        <w:t xml:space="preserve"> </w:t>
      </w:r>
      <w:r>
        <w:t xml:space="preserve">their</w:t>
      </w:r>
      <w:r>
        <w:t xml:space="preserve"> </w:t>
      </w:r>
      <w:r>
        <w:t xml:space="preserve">material</w:t>
      </w:r>
      <w:r>
        <w:t xml:space="preserve"> </w:t>
      </w:r>
      <w:r>
        <w:t xml:space="preserve">into</w:t>
      </w:r>
      <w:r>
        <w:t xml:space="preserve"> </w:t>
      </w:r>
      <w:r>
        <w:t xml:space="preserve">the</w:t>
      </w:r>
      <w:r>
        <w:t xml:space="preserve"> </w:t>
      </w:r>
      <w:r>
        <w:t xml:space="preserve">required</w:t>
      </w:r>
      <w:r>
        <w:t xml:space="preserve"> </w:t>
      </w:r>
      <w:r>
        <w:t xml:space="preserve">formats</w:t>
      </w:r>
      <w:r>
        <w:t xml:space="preserve"> </w:t>
      </w:r>
      <w:r>
        <w:t xml:space="preserve">and</w:t>
      </w:r>
      <w:r>
        <w:t xml:space="preserve"> </w:t>
      </w:r>
      <w:r>
        <w:t xml:space="preserve">specifications.</w:t>
      </w:r>
      <w:r>
        <w:t xml:space="preserve"> </w:t>
      </w:r>
      <w:r>
        <w:t xml:space="preserve">These</w:t>
      </w:r>
      <w:r>
        <w:t xml:space="preserve"> </w:t>
      </w:r>
      <w:r>
        <w:t xml:space="preserve">document</w:t>
      </w:r>
      <w:r>
        <w:t xml:space="preserve"> </w:t>
      </w:r>
      <w:r>
        <w:t xml:space="preserve">specifications</w:t>
      </w:r>
      <w:r>
        <w:t xml:space="preserve"> </w:t>
      </w:r>
      <w:r>
        <w:t xml:space="preserve">depend</w:t>
      </w:r>
      <w:r>
        <w:t xml:space="preserve"> </w:t>
      </w:r>
      <w:r>
        <w:t xml:space="preserve">on</w:t>
      </w:r>
      <w:r>
        <w:t xml:space="preserve"> </w:t>
      </w:r>
      <w:r>
        <w:t xml:space="preserve">the</w:t>
      </w:r>
      <w:r>
        <w:t xml:space="preserve"> </w:t>
      </w:r>
      <w:r>
        <w:t xml:space="preserve">intended</w:t>
      </w:r>
      <w:r>
        <w:t xml:space="preserve"> </w:t>
      </w:r>
      <w:r>
        <w:t xml:space="preserve">publishing</w:t>
      </w:r>
      <w:r>
        <w:t xml:space="preserve"> </w:t>
      </w:r>
      <w:r>
        <w:t xml:space="preserve">format</w:t>
      </w:r>
      <w:r>
        <w:t xml:space="preserve"> </w:t>
      </w:r>
      <w:r>
        <w:t xml:space="preserve">of</w:t>
      </w:r>
      <w:r>
        <w:t xml:space="preserve"> </w:t>
      </w:r>
      <w:r>
        <w:t xml:space="preserve">the</w:t>
      </w:r>
      <w:r>
        <w:t xml:space="preserve"> </w:t>
      </w:r>
      <w:r>
        <w:t xml:space="preserve">manuscript</w:t>
      </w:r>
      <w:r>
        <w:t xml:space="preserve"> </w:t>
      </w:r>
      <w:r>
        <w:t xml:space="preserve">(EPUB,</w:t>
      </w:r>
      <w:r>
        <w:t xml:space="preserve"> </w:t>
      </w:r>
      <w:r>
        <w:t xml:space="preserve">HTML,</w:t>
      </w:r>
      <w:r>
        <w:t xml:space="preserve"> </w:t>
      </w:r>
      <w:r>
        <w:t xml:space="preserve">PDF,</w:t>
      </w:r>
      <w:r>
        <w:t xml:space="preserve"> </w:t>
      </w:r>
      <w:r>
        <w:t xml:space="preserve">..),</w:t>
      </w:r>
      <w:r>
        <w:t xml:space="preserve"> </w:t>
      </w:r>
      <w:r>
        <w:t xml:space="preserve">the</w:t>
      </w:r>
      <w:r>
        <w:t xml:space="preserve"> </w:t>
      </w:r>
      <w:r>
        <w:t xml:space="preserve">publisher</w:t>
      </w:r>
      <w:r>
        <w:t xml:space="preserve"> </w:t>
      </w:r>
      <w:r>
        <w:t xml:space="preserve">and</w:t>
      </w:r>
      <w:r>
        <w:t xml:space="preserve"> </w:t>
      </w:r>
      <w:r>
        <w:t xml:space="preserve">the</w:t>
      </w:r>
      <w:r>
        <w:t xml:space="preserve"> </w:t>
      </w:r>
      <w:r>
        <w:t xml:space="preserve">journal.</w:t>
      </w:r>
      <w:r>
        <w:t xml:space="preserve"> </w:t>
      </w:r>
      <w:r>
        <w:t xml:space="preserve">Technically,</w:t>
      </w:r>
      <w:r>
        <w:t xml:space="preserve"> </w:t>
      </w:r>
      <w:r>
        <w:t xml:space="preserve">scientific</w:t>
      </w:r>
      <w:r>
        <w:t xml:space="preserve"> </w:t>
      </w:r>
      <w:r>
        <w:t xml:space="preserve">manuscripts</w:t>
      </w:r>
      <w:r>
        <w:t xml:space="preserve"> </w:t>
      </w:r>
      <w:r>
        <w:t xml:space="preserve">consist</w:t>
      </w:r>
      <w:r>
        <w:t xml:space="preserve"> </w:t>
      </w:r>
      <w:r>
        <w:t xml:space="preserve">of</w:t>
      </w:r>
      <w:r>
        <w:t xml:space="preserve"> </w:t>
      </w:r>
      <w:r>
        <w:t xml:space="preserve">contents</w:t>
      </w:r>
      <w:r>
        <w:t xml:space="preserve"> </w:t>
      </w:r>
      <w:r>
        <w:t xml:space="preserve">(text,</w:t>
      </w:r>
      <w:r>
        <w:t xml:space="preserve"> </w:t>
      </w:r>
      <w:r>
        <w:t xml:space="preserve">figures,</w:t>
      </w:r>
      <w:r>
        <w:t xml:space="preserve"> </w:t>
      </w:r>
      <w:r>
        <w:t xml:space="preserve">formulas,</w:t>
      </w:r>
      <w:r>
        <w:t xml:space="preserve"> </w:t>
      </w:r>
      <w:r>
        <w:t xml:space="preserve">tables,</w:t>
      </w:r>
      <w:r>
        <w:t xml:space="preserve"> </w:t>
      </w:r>
      <w:r>
        <w:t xml:space="preserve">code,</w:t>
      </w:r>
      <w:r>
        <w:t xml:space="preserve"> </w:t>
      </w:r>
      <w:r>
        <w:t xml:space="preserve">citations,</w:t>
      </w:r>
      <w:r>
        <w:t xml:space="preserve"> </w:t>
      </w:r>
      <w:r>
        <w:t xml:space="preserve">etc.)</w:t>
      </w:r>
      <w:r>
        <w:t xml:space="preserve"> </w:t>
      </w:r>
      <w:r>
        <w:t xml:space="preserve">and</w:t>
      </w:r>
      <w:r>
        <w:t xml:space="preserve"> </w:t>
      </w:r>
      <w:r>
        <w:t xml:space="preserve">formatting</w:t>
      </w:r>
      <w:r>
        <w:t xml:space="preserve"> </w:t>
      </w:r>
      <w:r>
        <w:t xml:space="preserve">rules.</w:t>
      </w:r>
      <w:r>
        <w:t xml:space="preserve"> </w:t>
      </w:r>
      <w:r>
        <w:t xml:space="preserve">This</w:t>
      </w:r>
      <w:r>
        <w:t xml:space="preserve"> </w:t>
      </w:r>
      <w:r>
        <w:t xml:space="preserve">article</w:t>
      </w:r>
      <w:r>
        <w:t xml:space="preserve"> </w:t>
      </w:r>
      <w:r>
        <w:t xml:space="preserve">demonstrates</w:t>
      </w:r>
      <w:r>
        <w:t xml:space="preserve"> </w:t>
      </w:r>
      <w:r>
        <w:t xml:space="preserve">the</w:t>
      </w:r>
      <w:r>
        <w:t xml:space="preserve"> </w:t>
      </w:r>
      <w:r>
        <w:t xml:space="preserve">feasibility</w:t>
      </w:r>
      <w:r>
        <w:t xml:space="preserve"> </w:t>
      </w:r>
      <w:r>
        <w:t xml:space="preserve">to</w:t>
      </w:r>
      <w:r>
        <w:t xml:space="preserve"> </w:t>
      </w:r>
      <w:r>
        <w:t xml:space="preserve">edit</w:t>
      </w:r>
      <w:r>
        <w:t xml:space="preserve"> </w:t>
      </w:r>
      <w:r>
        <w:t xml:space="preserve">the</w:t>
      </w:r>
      <w:r>
        <w:t xml:space="preserve"> </w:t>
      </w:r>
      <w:r>
        <w:t xml:space="preserve">contents</w:t>
      </w:r>
      <w:r>
        <w:t xml:space="preserve"> </w:t>
      </w:r>
      <w:r>
        <w:t xml:space="preserve">for</w:t>
      </w:r>
      <w:r>
        <w:t xml:space="preserve"> </w:t>
      </w:r>
      <w:r>
        <w:t xml:space="preserve">various</w:t>
      </w:r>
      <w:r>
        <w:t xml:space="preserve"> </w:t>
      </w:r>
      <w:r>
        <w:t xml:space="preserve">academic</w:t>
      </w:r>
      <w:r>
        <w:t xml:space="preserve"> </w:t>
      </w:r>
      <w:r>
        <w:t xml:space="preserve">publication</w:t>
      </w:r>
      <w:r>
        <w:t xml:space="preserve"> </w:t>
      </w:r>
      <w:r>
        <w:t xml:space="preserve">formats</w:t>
      </w:r>
      <w:r>
        <w:t xml:space="preserve"> </w:t>
      </w:r>
      <w:r>
        <w:t xml:space="preserve">in</w:t>
      </w:r>
      <w:r>
        <w:t xml:space="preserve"> </w:t>
      </w:r>
      <w:r>
        <w:t xml:space="preserve">a</w:t>
      </w:r>
      <w:r>
        <w:t xml:space="preserve"> </w:t>
      </w:r>
      <w:r>
        <w:t xml:space="preserve">common</w:t>
      </w:r>
      <w:r>
        <w:t xml:space="preserve"> </w:t>
      </w:r>
      <w:r>
        <w:t xml:space="preserve">format.</w:t>
      </w:r>
      <w:r>
        <w:t xml:space="preserve"> </w:t>
      </w:r>
      <w:r>
        <w:t xml:space="preserve">Markdown</w:t>
      </w:r>
      <w:r>
        <w:t xml:space="preserve"> </w:t>
      </w:r>
      <w:r>
        <w:t xml:space="preserve">files</w:t>
      </w:r>
      <w:r>
        <w:t xml:space="preserve"> </w:t>
      </w:r>
      <w:r>
        <w:t xml:space="preserve">contain</w:t>
      </w:r>
      <w:r>
        <w:t xml:space="preserve"> </w:t>
      </w:r>
      <w:r>
        <w:t xml:space="preserve">the</w:t>
      </w:r>
      <w:r>
        <w:t xml:space="preserve"> </w:t>
      </w:r>
      <w:r>
        <w:t xml:space="preserve">content</w:t>
      </w:r>
      <w:r>
        <w:t xml:space="preserve"> </w:t>
      </w:r>
      <w:r>
        <w:t xml:space="preserve">with</w:t>
      </w:r>
      <w:r>
        <w:t xml:space="preserve"> </w:t>
      </w:r>
      <w:r>
        <w:t xml:space="preserve">some</w:t>
      </w:r>
      <w:r>
        <w:t xml:space="preserve"> </w:t>
      </w:r>
      <w:r>
        <w:t xml:space="preserve">basic</w:t>
      </w:r>
      <w:r>
        <w:t xml:space="preserve"> </w:t>
      </w:r>
      <w:r>
        <w:t xml:space="preserve">formatting</w:t>
      </w:r>
      <w:r>
        <w:t xml:space="preserve"> </w:t>
      </w:r>
      <w:r>
        <w:t xml:space="preserve">rules</w:t>
      </w:r>
      <w:r>
        <w:t xml:space="preserve"> </w:t>
      </w:r>
      <w:r>
        <w:t xml:space="preserve">in</w:t>
      </w:r>
      <w:r>
        <w:t xml:space="preserve"> </w:t>
      </w:r>
      <w:r>
        <w:t xml:space="preserve">plain</w:t>
      </w:r>
      <w:r>
        <w:t xml:space="preserve"> </w:t>
      </w:r>
      <w:r>
        <w:t xml:space="preserve">text,</w:t>
      </w:r>
      <w:r>
        <w:t xml:space="preserve"> </w:t>
      </w:r>
      <w:r>
        <w:t xml:space="preserve">which</w:t>
      </w:r>
      <w:r>
        <w:t xml:space="preserve"> </w:t>
      </w:r>
      <w:r>
        <w:t xml:space="preserve">facilitates</w:t>
      </w:r>
      <w:r>
        <w:t xml:space="preserve"> </w:t>
      </w:r>
      <w:r>
        <w:t xml:space="preserve">the</w:t>
      </w:r>
      <w:r>
        <w:t xml:space="preserve"> </w:t>
      </w:r>
      <w:r>
        <w:t xml:space="preserve">writing.</w:t>
      </w:r>
      <w:r>
        <w:t xml:space="preserve"> </w:t>
      </w:r>
      <w:r>
        <w:t xml:space="preserve">The</w:t>
      </w:r>
      <w:r>
        <w:t xml:space="preserve"> </w:t>
      </w:r>
      <w:r>
        <w:t xml:space="preserve">final</w:t>
      </w:r>
      <w:r>
        <w:t xml:space="preserve"> </w:t>
      </w:r>
      <w:r>
        <w:t xml:space="preserve">document</w:t>
      </w:r>
      <w:r>
        <w:t xml:space="preserve"> </w:t>
      </w:r>
      <w:r>
        <w:t xml:space="preserve">can</w:t>
      </w:r>
      <w:r>
        <w:t xml:space="preserve"> </w:t>
      </w:r>
      <w:r>
        <w:t xml:space="preserve">be</w:t>
      </w:r>
      <w:r>
        <w:t xml:space="preserve"> </w:t>
      </w:r>
      <w:r>
        <w:t xml:space="preserve">exported</w:t>
      </w:r>
      <w:r>
        <w:t xml:space="preserve"> </w:t>
      </w:r>
      <w:r>
        <w:t xml:space="preserve">to</w:t>
      </w:r>
      <w:r>
        <w:t xml:space="preserve"> </w:t>
      </w:r>
      <w:r>
        <w:t xml:space="preserve">high-quality</w:t>
      </w:r>
      <w:r>
        <w:t xml:space="preserve"> </w:t>
      </w:r>
      <w:r>
        <w:t xml:space="preserve">publications</w:t>
      </w:r>
      <w:r>
        <w:t xml:space="preserve"> </w:t>
      </w:r>
      <w:r>
        <w:t xml:space="preserve">in</w:t>
      </w:r>
      <w:r>
        <w:t xml:space="preserve"> </w:t>
      </w:r>
      <w:r>
        <w:t xml:space="preserve">different</w:t>
      </w:r>
      <w:r>
        <w:t xml:space="preserve"> </w:t>
      </w:r>
      <w:r>
        <w:t xml:space="preserve">formats</w:t>
      </w:r>
      <w:r>
        <w:t xml:space="preserve"> </w:t>
      </w:r>
      <w:r>
        <w:t xml:space="preserve">such</w:t>
      </w:r>
      <w:r>
        <w:t xml:space="preserve"> </w:t>
      </w:r>
      <w:r>
        <w:t xml:space="preserve">as</w:t>
      </w:r>
      <w:r>
        <w:t xml:space="preserve"> </w:t>
      </w:r>
      <w:r>
        <w:t xml:space="preserve">LATEX,</w:t>
      </w:r>
      <w:r>
        <w:t xml:space="preserve"> </w:t>
      </w:r>
      <w:r>
        <w:t xml:space="preserve">EPUB,</w:t>
      </w:r>
      <w:r>
        <w:t xml:space="preserve"> </w:t>
      </w:r>
      <w:r>
        <w:t xml:space="preserve">PDF,</w:t>
      </w:r>
      <w:r>
        <w:t xml:space="preserve"> </w:t>
      </w:r>
      <w:r>
        <w:t xml:space="preserve">DOCX</w:t>
      </w:r>
      <w:r>
        <w:t xml:space="preserve"> </w:t>
      </w:r>
      <w:r>
        <w:t xml:space="preserve">or</w:t>
      </w:r>
      <w:r>
        <w:t xml:space="preserve"> </w:t>
      </w:r>
      <w:r>
        <w:t xml:space="preserve">HTML</w:t>
      </w:r>
      <w:r>
        <w:t xml:space="preserve"> </w:t>
      </w:r>
      <w:r>
        <w:t xml:space="preserve">using</w:t>
      </w:r>
      <w:r>
        <w:t xml:space="preserve"> </w:t>
      </w:r>
      <w:r>
        <w:t xml:space="preserve">Pandoc.</w:t>
      </w:r>
      <w:r>
        <w:t xml:space="preserve"> </w:t>
      </w:r>
      <w:r>
        <w:t xml:space="preserve">Therefore,</w:t>
      </w:r>
      <w:r>
        <w:t xml:space="preserve"> </w:t>
      </w:r>
      <w:r>
        <w:t xml:space="preserve">we</w:t>
      </w:r>
      <w:r>
        <w:t xml:space="preserve"> </w:t>
      </w:r>
      <w:r>
        <w:t xml:space="preserve">recommend</w:t>
      </w:r>
      <w:r>
        <w:t xml:space="preserve"> </w:t>
      </w:r>
      <w:r>
        <w:t xml:space="preserve">a</w:t>
      </w:r>
      <w:r>
        <w:t xml:space="preserve"> </w:t>
      </w:r>
      <w:r>
        <w:t xml:space="preserve">workflow</w:t>
      </w:r>
      <w:r>
        <w:t xml:space="preserve"> </w:t>
      </w:r>
      <w:r>
        <w:t xml:space="preserve">based</w:t>
      </w:r>
      <w:r>
        <w:t xml:space="preserve"> </w:t>
      </w:r>
      <w:r>
        <w:t xml:space="preserve">on</w:t>
      </w:r>
      <w:r>
        <w:t xml:space="preserve"> </w:t>
      </w:r>
      <w:r>
        <w:t xml:space="preserve">mardown</w:t>
      </w:r>
      <w:r>
        <w:t xml:space="preserve"> </w:t>
      </w:r>
      <w:r>
        <w:t xml:space="preserve">files</w:t>
      </w:r>
      <w:r>
        <w:t xml:space="preserve"> </w:t>
      </w:r>
      <w:r>
        <w:t xml:space="preserve">to</w:t>
      </w:r>
      <w:r>
        <w:t xml:space="preserve"> </w:t>
      </w:r>
      <w:r>
        <w:t xml:space="preserve">focus</w:t>
      </w:r>
      <w:r>
        <w:t xml:space="preserve"> </w:t>
      </w:r>
      <w:r>
        <w:t xml:space="preserve">on</w:t>
      </w:r>
      <w:r>
        <w:t xml:space="preserve"> </w:t>
      </w:r>
      <w:r>
        <w:t xml:space="preserve">content</w:t>
      </w:r>
      <w:r>
        <w:t xml:space="preserve"> </w:t>
      </w:r>
      <w:r>
        <w:t xml:space="preserve">rather</w:t>
      </w:r>
      <w:r>
        <w:t xml:space="preserve"> </w:t>
      </w:r>
      <w:r>
        <w:t xml:space="preserve">than</w:t>
      </w:r>
      <w:r>
        <w:t xml:space="preserve"> </w:t>
      </w:r>
      <w:r>
        <w:t xml:space="preserve">format.</w:t>
      </w:r>
      <w:r>
        <w:t xml:space="preserve"> </w:t>
      </w:r>
      <w:r>
        <w:t xml:space="preserve">Since</w:t>
      </w:r>
      <w:r>
        <w:t xml:space="preserve"> </w:t>
      </w:r>
      <w:r>
        <w:t xml:space="preserve">the</w:t>
      </w:r>
      <w:r>
        <w:t xml:space="preserve"> </w:t>
      </w:r>
      <w:r>
        <w:t xml:space="preserve">clean</w:t>
      </w:r>
      <w:r>
        <w:t xml:space="preserve"> </w:t>
      </w:r>
      <w:r>
        <w:t xml:space="preserve">syntax</w:t>
      </w:r>
      <w:r>
        <w:t xml:space="preserve"> </w:t>
      </w:r>
      <w:r>
        <w:t xml:space="preserve">facilitates</w:t>
      </w:r>
      <w:r>
        <w:t xml:space="preserve"> </w:t>
      </w:r>
      <w:r>
        <w:t xml:space="preserve">the</w:t>
      </w:r>
      <w:r>
        <w:t xml:space="preserve"> </w:t>
      </w:r>
      <w:r>
        <w:t xml:space="preserve">processing</w:t>
      </w:r>
      <w:r>
        <w:t xml:space="preserve"> </w:t>
      </w:r>
      <w:r>
        <w:t xml:space="preserve">of</w:t>
      </w:r>
      <w:r>
        <w:t xml:space="preserve"> </w:t>
      </w:r>
      <w:r>
        <w:t xml:space="preserve">of</w:t>
      </w:r>
      <w:r>
        <w:t xml:space="preserve"> </w:t>
      </w:r>
      <w:r>
        <w:t xml:space="preserve">the</w:t>
      </w:r>
      <w:r>
        <w:t xml:space="preserve"> </w:t>
      </w:r>
      <w:r>
        <w:t xml:space="preserve">documents</w:t>
      </w:r>
      <w:r>
        <w:t xml:space="preserve"> </w:t>
      </w:r>
      <w:r>
        <w:t xml:space="preserve">into</w:t>
      </w:r>
      <w:r>
        <w:t xml:space="preserve"> </w:t>
      </w:r>
      <w:r>
        <w:t xml:space="preserve">different</w:t>
      </w:r>
      <w:r>
        <w:t xml:space="preserve"> </w:t>
      </w:r>
      <w:r>
        <w:t xml:space="preserve">formats,</w:t>
      </w:r>
      <w:r>
        <w:t xml:space="preserve"> </w:t>
      </w:r>
      <w:r>
        <w:t xml:space="preserve">also</w:t>
      </w:r>
      <w:r>
        <w:t xml:space="preserve"> </w:t>
      </w:r>
      <w:r>
        <w:t xml:space="preserve">publishers</w:t>
      </w:r>
      <w:r>
        <w:t xml:space="preserve"> </w:t>
      </w:r>
      <w:r>
        <w:t xml:space="preserve">could</w:t>
      </w:r>
      <w:r>
        <w:t xml:space="preserve"> </w:t>
      </w:r>
      <w:r>
        <w:t xml:space="preserve">profit</w:t>
      </w:r>
      <w:r>
        <w:t xml:space="preserve"> </w:t>
      </w:r>
      <w:r>
        <w:t xml:space="preserve">from</w:t>
      </w:r>
      <w:r>
        <w:t xml:space="preserve"> </w:t>
      </w:r>
      <w:r>
        <w:t xml:space="preserve">accepting</w:t>
      </w:r>
      <w:r>
        <w:t xml:space="preserve"> </w:t>
      </w:r>
      <w:r>
        <w:t xml:space="preserve">markdown</w:t>
      </w:r>
      <w:r>
        <w:t xml:space="preserve"> </w:t>
      </w:r>
      <w:r>
        <w:t xml:space="preserve">manuscripts.</w:t>
      </w:r>
    </w:p>
    <w:p>
      <w:pPr>
        <w:pStyle w:val="FirstParagraph"/>
      </w:pPr>
      <w:r>
        <w:rPr>
          <w:b/>
        </w:rPr>
        <w:t xml:space="preserve">Correspondence</w:t>
      </w:r>
      <w:r>
        <w:t xml:space="preserve">: Prof. Dr. Robert Winkler, robert.winkler@cinvestav.mx, CINVESTAV Unidad Irapuato, Department of Biochemistry and Biotechnology, Laboratory of Biochemical and Instrumental Analysis (labABI,</w:t>
      </w:r>
      <w:r>
        <w:t xml:space="preserve"> </w:t>
      </w:r>
      <w:hyperlink r:id="rId21">
        <w:r>
          <w:rPr>
            <w:rStyle w:val="Hyperlink"/>
          </w:rPr>
          <w:t xml:space="preserve">http://www.ira.cinvestav.mx/lababi.aspx</w:t>
        </w:r>
      </w:hyperlink>
      <w:r>
        <w:t xml:space="preserve">), Km. 9.6 Libramiento Norte Carr. Irapuato-León 36821 Irapuato, Gto. Mexico, Tel.: +52 (462) 623 96 35, Fax +52 (462) 624 58 46</w:t>
      </w:r>
    </w:p>
    <w:p>
      <w:pPr>
        <w:pStyle w:val="TextBody"/>
      </w:pPr>
      <w:r>
        <w:rPr>
          <w:b/>
        </w:rPr>
        <w:t xml:space="preserve">Keywords</w:t>
      </w:r>
      <w:r>
        <w:t xml:space="preserve">: markdown, latex, publishing, typesetting</w:t>
      </w:r>
    </w:p>
    <w:p>
      <w:pPr>
        <w:pStyle w:val="Heading1"/>
      </w:pPr>
      <w:bookmarkStart w:id="22" w:name="introduction"/>
      <w:bookmarkEnd w:id="22"/>
      <w:r>
        <w:t xml:space="preserve">Introduction</w:t>
      </w:r>
    </w:p>
    <w:p>
      <w:pPr>
        <w:pStyle w:val="FirstParagraph"/>
      </w:pPr>
      <w:r>
        <w:t xml:space="preserve">Although a submitted manuscript might be accepted by a journal</w:t>
      </w:r>
      <w:r>
        <w:t xml:space="preserve"> </w:t>
      </w:r>
      <w:r>
        <w:t xml:space="preserve">‘</w:t>
      </w:r>
      <w:r>
        <w:t xml:space="preserve">as is</w:t>
      </w:r>
      <w:r>
        <w:t xml:space="preserve">’</w:t>
      </w:r>
      <w:r>
        <w:t xml:space="preserve">, it still needs to be adjusted to the particular publication style in the production stage. Generally speaking, a scientific manuscript is composed from contents and formatting. Whilst the content, i.e. text, figures, tables, citations etc., may remain the same between different publishing forms and journal styles, the formatting can be rather different.</w:t>
      </w:r>
      <w:r>
        <w:t xml:space="preserve"> </w:t>
      </w:r>
      <w:r>
        <w:t xml:space="preserve">a which are presented in a certain format. This format depends on the intended use, e.g. for for submission to a particular journal, publication as a printed or electronic book, or for a webpage. Incompatible file formats, markdown with different target formats.</w:t>
      </w:r>
      <w:r>
        <w:t xml:space="preserve"> </w:t>
      </w:r>
      <w:r>
        <w:t xml:space="preserve">Current publishing formats PDF HTML EPUB.</w:t>
      </w:r>
      <w:r>
        <w:t xml:space="preserve"> </w:t>
      </w:r>
      <w:r>
        <w:t xml:space="preserve">Typesetting software, word processors such as Microsoft Word, LibreOffice, WPS Office, What You See Is What You Get (WYSIWYG), LaTeX What You See Is What You Want (WYSIWYW), hybrids such as LyX What You See Is What You Mean (WYSIWYM). Because of the sometimes complicated syntax specifications, simple conversions between file formats can be difficult or impossible.</w:t>
      </w:r>
      <w:r>
        <w:t xml:space="preserve"> </w:t>
      </w:r>
      <w:r>
        <w:t xml:space="preserve">In academic publishing, the following types of works require the creation of different output formats from the same source text:</w:t>
      </w:r>
    </w:p>
    <w:p>
      <w:pPr>
        <w:pStyle w:val="Compact"/>
        <w:numPr>
          <w:numId w:val="1001"/>
          <w:ilvl w:val="0"/>
        </w:numPr>
      </w:pPr>
      <w:r>
        <w:t xml:space="preserve">For the publishing of a book, with a print version in PDF and an electronic version in EPUB.</w:t>
      </w:r>
    </w:p>
    <w:p>
      <w:pPr>
        <w:pStyle w:val="Compact"/>
        <w:numPr>
          <w:numId w:val="1001"/>
          <w:ilvl w:val="0"/>
        </w:numPr>
      </w:pPr>
      <w:r>
        <w:t xml:space="preserve">For distributing of a seminar script, with an online version in HTML and a print version in PDF.</w:t>
      </w:r>
    </w:p>
    <w:p>
      <w:pPr>
        <w:pStyle w:val="Compact"/>
        <w:numPr>
          <w:numId w:val="1001"/>
          <w:ilvl w:val="0"/>
        </w:numPr>
      </w:pPr>
      <w:r>
        <w:t xml:space="preserve">For submitting a journal manuscript for peer-review in DOCX, as well as a pre-print version with another journal style in PDF.</w:t>
      </w:r>
    </w:p>
    <w:p>
      <w:pPr>
        <w:pStyle w:val="FirstParagraph"/>
      </w:pPr>
      <w:r>
        <w:t xml:space="preserve">Ignoring the</w:t>
      </w:r>
      <w:r>
        <w:t xml:space="preserve"> </w:t>
      </w:r>
      <w:r>
        <w:rPr>
          <w:b/>
        </w:rPr>
        <w:t xml:space="preserve">Guide for Authors</w:t>
      </w:r>
      <w:r>
        <w:t xml:space="preserve">, e.g. by submitting a manuscript with a different reference style, gives a negative impression with a journal’s editorial staff. Too carelessly prepared manuscripts can even provoke a straight</w:t>
      </w:r>
      <w:r>
        <w:t xml:space="preserve"> </w:t>
      </w:r>
      <w:r>
        <w:t xml:space="preserve">‘</w:t>
      </w:r>
      <w:r>
        <w:t xml:space="preserve">desk-reject</w:t>
      </w:r>
      <w:r>
        <w:t xml:space="preserve">’</w:t>
      </w:r>
      <w:r>
        <w:t xml:space="preserve"> </w:t>
      </w:r>
      <w:r>
        <w:t xml:space="preserve">(Volmer &amp; Stokes, 2016)</w:t>
      </w:r>
      <w:r>
        <w:t xml:space="preserve">.</w:t>
      </w:r>
      <w:r>
        <w:t xml:space="preserve"> </w:t>
      </w:r>
      <w:r>
        <w:t xml:space="preserve">Scientific journal accept either DOC(X), LATEX and/ or PDF submissions.</w:t>
      </w:r>
    </w:p>
    <w:p>
      <w:pPr>
        <w:pStyle w:val="Heading2"/>
      </w:pPr>
      <w:bookmarkStart w:id="23" w:name="comparison-of-different-markup-languages"/>
      <w:bookmarkEnd w:id="23"/>
      <w:r>
        <w:t xml:space="preserve">Comparison of different markup languages</w:t>
      </w:r>
    </w:p>
    <w:p>
      <w:pPr>
        <w:pStyle w:val="FirstParagraph"/>
      </w:pPr>
      <w:r>
        <w:rPr>
          <w:b/>
        </w:rPr>
        <w:t xml:space="preserve">Table 1.</w:t>
      </w:r>
      <w:r>
        <w:t xml:space="preserve"> </w:t>
      </w:r>
      <w:r>
        <w:t xml:space="preserve">Examples for Formatting elements and their implementations in different document types.</w:t>
      </w:r>
    </w:p>
    <w:tbl>
      <w:tblPr>
        <w:tblStyle w:val="TableNormal"/>
        <w:tblW w:type="pct" w:w="5000.0"/>
        <w:tblLook w:firstRow="1"/>
      </w:tblPr>
      <w:tblGrid>
        <w:gridCol w:w="2132"/>
        <w:gridCol w:w="1320"/>
        <w:gridCol w:w="2335"/>
        <w:gridCol w:w="2132"/>
      </w:tblGrid>
      <w:tr>
        <w:trPr>
          <w:cnfStyle w:firstRow="1"/>
        </w:trPr>
        <w:tc>
          <w:tcPr>
            <w:tcBorders>
              <w:bottom w:val="single"/>
            </w:tcBorders>
            <w:vAlign w:val="bottom"/>
          </w:tcPr>
          <w:p>
            <w:pPr>
              <w:pStyle w:val="Compact"/>
              <w:jc w:val="left"/>
            </w:pPr>
            <w:r>
              <w:t xml:space="preserve">Element</w:t>
            </w:r>
          </w:p>
        </w:tc>
        <w:tc>
          <w:tcPr>
            <w:tcBorders>
              <w:bottom w:val="single"/>
            </w:tcBorders>
            <w:vAlign w:val="bottom"/>
          </w:tcPr>
          <w:p>
            <w:pPr>
              <w:pStyle w:val="Compact"/>
              <w:jc w:val="left"/>
            </w:pPr>
            <w:r>
              <w:t xml:space="preserve">Markdown</w:t>
            </w:r>
          </w:p>
        </w:tc>
        <w:tc>
          <w:tcPr>
            <w:tcBorders>
              <w:bottom w:val="single"/>
            </w:tcBorders>
            <w:vAlign w:val="bottom"/>
          </w:tcPr>
          <w:p>
            <w:pPr>
              <w:pStyle w:val="Compact"/>
              <w:jc w:val="left"/>
            </w:pPr>
            <w:r>
              <w:t xml:space="preserve">LaTeX</w:t>
            </w:r>
          </w:p>
        </w:tc>
        <w:tc>
          <w:tcPr>
            <w:tcBorders>
              <w:bottom w:val="single"/>
            </w:tcBorders>
            <w:vAlign w:val="bottom"/>
          </w:tcPr>
          <w:p>
            <w:pPr>
              <w:pStyle w:val="Compact"/>
              <w:jc w:val="left"/>
            </w:pPr>
            <w:r>
              <w:t xml:space="preserve">HTML</w:t>
            </w:r>
          </w:p>
        </w:tc>
      </w:tr>
      <w:tr>
        <w:tc>
          <w:p>
            <w:pPr>
              <w:pStyle w:val="Compact"/>
              <w:jc w:val="left"/>
            </w:pPr>
            <w:r>
              <w:rPr>
                <w:b/>
              </w:rPr>
              <w:t xml:space="preserve">structure</w:t>
            </w:r>
          </w:p>
        </w:tc>
        <w:tc>
          <w:p>
            <w:pStyle w:val="Compact"/>
          </w:p>
        </w:tc>
        <w:tc>
          <w:p>
            <w:pStyle w:val="Compact"/>
          </w:p>
        </w:tc>
        <w:tc>
          <w:p>
            <w:pStyle w:val="Compact"/>
          </w:p>
        </w:tc>
      </w:tr>
      <w:tr>
        <w:tc>
          <w:p>
            <w:pPr>
              <w:pStyle w:val="Compact"/>
              <w:jc w:val="left"/>
            </w:pPr>
            <w:r>
              <w:t xml:space="preserve">section</w:t>
            </w:r>
          </w:p>
        </w:tc>
        <w:tc>
          <w:p>
            <w:pPr>
              <w:pStyle w:val="Compact"/>
              <w:jc w:val="left"/>
            </w:pPr>
            <w:r>
              <w:rPr>
                <w:rStyle w:val="VerbatimChar"/>
              </w:rPr>
              <w:t xml:space="preserve"># Intro</w:t>
            </w:r>
          </w:p>
        </w:tc>
        <w:tc>
          <w:p>
            <w:pPr>
              <w:pStyle w:val="Compact"/>
              <w:jc w:val="left"/>
            </w:pPr>
            <w:r>
              <w:rPr>
                <w:rStyle w:val="VerbatimChar"/>
              </w:rPr>
              <w:t xml:space="preserve">\section{Intro}</w:t>
            </w:r>
          </w:p>
        </w:tc>
        <w:tc>
          <w:p>
            <w:pPr>
              <w:pStyle w:val="Compact"/>
              <w:jc w:val="left"/>
            </w:pPr>
            <w:r>
              <w:rPr>
                <w:rStyle w:val="VerbatimChar"/>
              </w:rPr>
              <w:t xml:space="preserve">&lt;h1&gt;&lt;Intro&gt;&lt;/h1&gt;</w:t>
            </w:r>
          </w:p>
        </w:tc>
      </w:tr>
      <w:tr>
        <w:tc>
          <w:p>
            <w:pPr>
              <w:pStyle w:val="Compact"/>
              <w:jc w:val="left"/>
            </w:pPr>
            <w:r>
              <w:t xml:space="preserve">subsection</w:t>
            </w:r>
          </w:p>
        </w:tc>
        <w:tc>
          <w:p>
            <w:pPr>
              <w:pStyle w:val="Compact"/>
              <w:jc w:val="left"/>
            </w:pPr>
            <w:r>
              <w:rPr>
                <w:rStyle w:val="VerbatimChar"/>
              </w:rPr>
              <w:t xml:space="preserve">## History</w:t>
            </w:r>
          </w:p>
        </w:tc>
        <w:tc>
          <w:p>
            <w:pPr>
              <w:pStyle w:val="Compact"/>
              <w:jc w:val="left"/>
            </w:pPr>
            <w:r>
              <w:rPr>
                <w:rStyle w:val="VerbatimChar"/>
              </w:rPr>
              <w:t xml:space="preserve">\subsection{History}</w:t>
            </w:r>
          </w:p>
        </w:tc>
        <w:tc>
          <w:p>
            <w:pPr>
              <w:pStyle w:val="Compact"/>
              <w:jc w:val="left"/>
            </w:pPr>
            <w:r>
              <w:rPr>
                <w:rStyle w:val="VerbatimChar"/>
              </w:rPr>
              <w:t xml:space="preserve">&lt;h2&gt;&lt;History&gt;&lt;/h2&gt;</w:t>
            </w:r>
          </w:p>
        </w:tc>
      </w:tr>
      <w:tr>
        <w:tc>
          <w:p>
            <w:pPr>
              <w:pStyle w:val="Compact"/>
              <w:jc w:val="left"/>
            </w:pPr>
            <w:r>
              <w:rPr>
                <w:b/>
              </w:rPr>
              <w:t xml:space="preserve">text formatting</w:t>
            </w:r>
          </w:p>
        </w:tc>
        <w:tc>
          <w:p>
            <w:pStyle w:val="Compact"/>
          </w:p>
        </w:tc>
        <w:tc>
          <w:p>
            <w:pStyle w:val="Compact"/>
          </w:p>
        </w:tc>
        <w:tc>
          <w:p>
            <w:pStyle w:val="Compact"/>
          </w:p>
        </w:tc>
      </w:tr>
      <w:tr>
        <w:tc>
          <w:p>
            <w:pPr>
              <w:pStyle w:val="Compact"/>
              <w:jc w:val="left"/>
            </w:pPr>
            <w:r>
              <w:t xml:space="preserve">bold</w:t>
            </w:r>
          </w:p>
        </w:tc>
        <w:tc>
          <w:p>
            <w:pPr>
              <w:pStyle w:val="Compact"/>
              <w:jc w:val="left"/>
            </w:pPr>
            <w:r>
              <w:rPr>
                <w:rStyle w:val="VerbatimChar"/>
              </w:rPr>
              <w:t xml:space="preserve">**text**</w:t>
            </w:r>
          </w:p>
        </w:tc>
        <w:tc>
          <w:p>
            <w:pPr>
              <w:pStyle w:val="Compact"/>
              <w:jc w:val="left"/>
            </w:pPr>
            <w:r>
              <w:rPr>
                <w:rStyle w:val="VerbatimChar"/>
              </w:rPr>
              <w:t xml:space="preserve">\textbf{text}</w:t>
            </w:r>
          </w:p>
        </w:tc>
        <w:tc>
          <w:p>
            <w:pPr>
              <w:pStyle w:val="Compact"/>
              <w:jc w:val="left"/>
            </w:pPr>
            <w:r>
              <w:rPr>
                <w:rStyle w:val="VerbatimChar"/>
              </w:rPr>
              <w:t xml:space="preserve">text</w:t>
            </w:r>
          </w:p>
        </w:tc>
      </w:tr>
      <w:tr>
        <w:tc>
          <w:p>
            <w:pPr>
              <w:pStyle w:val="Compact"/>
              <w:jc w:val="left"/>
            </w:pPr>
            <w:r>
              <w:t xml:space="preserve">italics</w:t>
            </w:r>
          </w:p>
        </w:tc>
        <w:tc>
          <w:p>
            <w:pPr>
              <w:pStyle w:val="Compact"/>
              <w:jc w:val="left"/>
            </w:pPr>
            <w:r>
              <w:rPr>
                <w:rStyle w:val="VerbatimChar"/>
              </w:rPr>
              <w:t xml:space="preserve">*text*</w:t>
            </w:r>
          </w:p>
        </w:tc>
        <w:tc>
          <w:p>
            <w:pPr>
              <w:pStyle w:val="Compact"/>
              <w:jc w:val="left"/>
            </w:pPr>
            <w:r>
              <w:rPr>
                <w:rStyle w:val="VerbatimChar"/>
              </w:rPr>
              <w:t xml:space="preserve">textit{text}</w:t>
            </w:r>
          </w:p>
        </w:tc>
        <w:tc>
          <w:p>
            <w:pPr>
              <w:pStyle w:val="Compact"/>
              <w:jc w:val="left"/>
            </w:pPr>
            <w:r>
              <w:rPr>
                <w:rStyle w:val="VerbatimChar"/>
              </w:rPr>
              <w:t xml:space="preserve">text</w:t>
            </w:r>
          </w:p>
        </w:tc>
      </w:tr>
      <w:tr>
        <w:tc>
          <w:p>
            <w:pPr>
              <w:pStyle w:val="Compact"/>
              <w:jc w:val="left"/>
            </w:pPr>
            <w:r>
              <w:rPr>
                <w:b/>
              </w:rPr>
              <w:t xml:space="preserve">cross references</w:t>
            </w:r>
          </w:p>
        </w:tc>
        <w:tc>
          <w:p>
            <w:pStyle w:val="Compact"/>
          </w:p>
        </w:tc>
        <w:tc>
          <w:p>
            <w:pStyle w:val="Compact"/>
          </w:p>
        </w:tc>
        <w:tc>
          <w:p>
            <w:pStyle w:val="Compact"/>
          </w:p>
        </w:tc>
      </w:tr>
      <w:tr>
        <w:tc>
          <w:p>
            <w:pPr>
              <w:pStyle w:val="Compact"/>
              <w:jc w:val="left"/>
            </w:pPr>
            <w:r>
              <w:t xml:space="preserve">to section</w:t>
            </w:r>
          </w:p>
        </w:tc>
        <w:tc>
          <w:p>
            <w:pStyle w:val="Compact"/>
          </w:p>
        </w:tc>
        <w:tc>
          <w:p>
            <w:pStyle w:val="Compact"/>
          </w:p>
        </w:tc>
        <w:tc>
          <w:p>
            <w:pPr>
              <w:pStyle w:val="Compact"/>
              <w:jc w:val="left"/>
            </w:pPr>
            <w:r>
              <w:rPr>
                <w:rStyle w:val="VerbatimChar"/>
              </w:rPr>
              <w:t xml:space="preserve">text</w:t>
            </w:r>
          </w:p>
        </w:tc>
      </w:tr>
      <w:tr>
        <w:tc>
          <w:p>
            <w:pPr>
              <w:pStyle w:val="Compact"/>
              <w:jc w:val="left"/>
            </w:pPr>
            <w:r>
              <w:t xml:space="preserve">http link</w:t>
            </w:r>
          </w:p>
        </w:tc>
        <w:tc>
          <w:p>
            <w:pStyle w:val="Compact"/>
          </w:p>
        </w:tc>
        <w:tc>
          <w:p>
            <w:pStyle w:val="Compact"/>
          </w:p>
        </w:tc>
        <w:tc>
          <w:p>
            <w:pPr>
              <w:pStyle w:val="Compact"/>
              <w:jc w:val="left"/>
            </w:pPr>
            <w:r>
              <w:rPr>
                <w:rStyle w:val="VerbatimChar"/>
              </w:rPr>
              <w:t xml:space="preserve">text</w:t>
            </w:r>
          </w:p>
        </w:tc>
      </w:tr>
    </w:tbl>
    <w:p>
      <w:pPr>
        <w:pStyle w:val="TextBody"/>
      </w:pPr>
      <w:r>
        <w:t xml:space="preserve">Documents with the commonly used Office Open XML (DOCX Microsoft Word files) and OpenDocument (ODT LibreOffice) file formats can be opened in a standard text editor after unzipping. However, content and formatting information is distributed into various folders and files.</w:t>
      </w:r>
      <w:r>
        <w:br w:type="textWrapping"/>
      </w:r>
      <w:r>
        <w:t xml:space="preserve">Overall, markdown displays the simplest structure, which facilitates the editing of documents.</w:t>
      </w:r>
    </w:p>
    <w:p>
      <w:pPr>
        <w:pStyle w:val="TextBody"/>
      </w:pPr>
      <w:r>
        <w:t xml:space="preserve">Several programs for the conversion between documents formats exist, such as the e-book library program calibre</w:t>
      </w:r>
      <w:r>
        <w:t xml:space="preserve"> </w:t>
      </w:r>
      <w:hyperlink r:id="rId24">
        <w:r>
          <w:rPr>
            <w:rStyle w:val="Hyperlink"/>
          </w:rPr>
          <w:t xml:space="preserve">https://code.google.com/archive/p/faenza-icon-theme/</w:t>
        </w:r>
      </w:hyperlink>
      <w:r>
        <w:t xml:space="preserve">. But the results of such conversions are often not satisfactory and require substancial manual corrections. Therefore, we were looking for a solution, which enables the creation of scientific manuscripts in a simple format, and the subsequent generation of multiple output formats.</w:t>
      </w:r>
    </w:p>
    <w:p>
      <w:pPr>
        <w:pStyle w:val="Heading1"/>
      </w:pPr>
      <w:bookmarkStart w:id="25" w:name="concepts-of-markdown-and-pandoc"/>
      <w:bookmarkEnd w:id="25"/>
      <w:r>
        <w:t xml:space="preserve">Concepts of markdown and Pandoc</w:t>
      </w:r>
    </w:p>
    <w:p>
      <w:pPr>
        <w:pStyle w:val="FirstParagraph"/>
      </w:pPr>
      <w:r>
        <w:t xml:space="preserve">Markdown was originally developed by John Gruber to simplify the writing of HTML documents</w:t>
      </w:r>
      <w:r>
        <w:t xml:space="preserve"> </w:t>
      </w:r>
      <w:hyperlink r:id="rId26">
        <w:r>
          <w:rPr>
            <w:rStyle w:val="Hyperlink"/>
          </w:rPr>
          <w:t xml:space="preserve">http://daringfireball.net/projects/markdown/</w:t>
        </w:r>
      </w:hyperlink>
      <w:r>
        <w:t xml:space="preserve">.</w:t>
      </w:r>
    </w:p>
    <w:p>
      <w:pPr>
        <w:pStyle w:val="TextBody"/>
      </w:pPr>
      <w:r>
        <w:drawing>
          <wp:inline>
            <wp:extent cx="5408546" cy="6072592"/>
            <wp:effectExtent b="0" l="0" r="0" t="0"/>
            <wp:docPr descr="Workfow for the generation of multiple document formats with Pandoc" id="1" name="Picture"/>
            <a:graphic>
              <a:graphicData uri="http://schemas.openxmlformats.org/drawingml/2006/picture">
                <pic:pic>
                  <pic:nvPicPr>
                    <pic:cNvPr descr="fig-pandoc-workflow.png" id="0" name="Picture"/>
                    <pic:cNvPicPr>
                      <a:picLocks noChangeArrowheads="1" noChangeAspect="1"/>
                    </pic:cNvPicPr>
                  </pic:nvPicPr>
                  <pic:blipFill>
                    <a:blip r:embed="rId27"/>
                    <a:stretch>
                      <a:fillRect/>
                    </a:stretch>
                  </pic:blipFill>
                  <pic:spPr bwMode="auto">
                    <a:xfrm>
                      <a:off x="0" y="0"/>
                      <a:ext cx="5408546" cy="6072592"/>
                    </a:xfrm>
                    <a:prstGeom prst="rect">
                      <a:avLst/>
                    </a:prstGeom>
                    <a:noFill/>
                    <a:ln w="9525">
                      <a:noFill/>
                      <a:headEnd/>
                      <a:tailEnd/>
                    </a:ln>
                  </pic:spPr>
                </pic:pic>
              </a:graphicData>
            </a:graphic>
          </wp:inline>
        </w:drawing>
      </w:r>
      <w:r>
        <w:t xml:space="preserve"> </w:t>
      </w:r>
      <w:r>
        <w:rPr>
          <w:b/>
        </w:rPr>
        <w:t xml:space="preserve">Figure xx.</w:t>
      </w:r>
      <w:r>
        <w:t xml:space="preserve"> </w:t>
      </w:r>
      <w:r>
        <w:t xml:space="preserve">Workfow for the generation of multiple document formats with Pandoc.</w:t>
      </w:r>
    </w:p>
    <w:p>
      <w:pPr>
        <w:pStyle w:val="Heading1"/>
      </w:pPr>
      <w:bookmarkStart w:id="28" w:name="markdown-editors-and-online-editing"/>
      <w:bookmarkEnd w:id="28"/>
      <w:r>
        <w:t xml:space="preserve">Markdown editors and online editing</w:t>
      </w:r>
    </w:p>
    <w:p>
      <w:pPr>
        <w:pStyle w:val="Heading2"/>
      </w:pPr>
      <w:bookmarkStart w:id="29" w:name="editing-programs"/>
      <w:bookmarkEnd w:id="29"/>
      <w:r>
        <w:t xml:space="preserve">Editing programs</w:t>
      </w:r>
    </w:p>
    <w:p>
      <w:pPr>
        <w:pStyle w:val="FirstParagraph"/>
      </w:pPr>
      <w:r>
        <w:t xml:space="preserve">Because of the simple syntax, basically any text editor is suitable for editing markdown files. For several popular text editors, such as vim (</w:t>
      </w:r>
      <w:hyperlink r:id="rId30">
        <w:r>
          <w:rPr>
            <w:rStyle w:val="Hyperlink"/>
          </w:rPr>
          <w:t xml:space="preserve">http://www.vim.org/</w:t>
        </w:r>
      </w:hyperlink>
      <w:r>
        <w:t xml:space="preserve">), GNU Emacs (</w:t>
      </w:r>
      <w:hyperlink r:id="rId31">
        <w:r>
          <w:rPr>
            <w:rStyle w:val="Hyperlink"/>
          </w:rPr>
          <w:t xml:space="preserve">https://www.gnu.org/software/emacs/</w:t>
        </w:r>
      </w:hyperlink>
      <w:r>
        <w:t xml:space="preserve">), atom (</w:t>
      </w:r>
      <w:hyperlink r:id="rId32">
        <w:r>
          <w:rPr>
            <w:rStyle w:val="Hyperlink"/>
          </w:rPr>
          <w:t xml:space="preserve">https://atom.io/</w:t>
        </w:r>
      </w:hyperlink>
      <w:r>
        <w:t xml:space="preserve">) or geany (</w:t>
      </w:r>
      <w:hyperlink r:id="rId33">
        <w:r>
          <w:rPr>
            <w:rStyle w:val="Hyperlink"/>
          </w:rPr>
          <w:t xml:space="preserve">http://www.geany.org/</w:t>
        </w:r>
      </w:hyperlink>
      <w:r>
        <w:t xml:space="preserve">), plugins provide additional functionality for markdown editing, such as syntax highlighting, live preview or structure browsing.</w:t>
      </w:r>
      <w:r>
        <w:br w:type="textWrapping"/>
      </w:r>
      <w:r>
        <w:t xml:space="preserve">On the other side, in the last years plenty of special mardown editors have been published. Many of those are cross-platform compatible, e.g. Abricotine (</w:t>
      </w:r>
      <w:hyperlink r:id="rId34">
        <w:r>
          <w:rPr>
            <w:rStyle w:val="Hyperlink"/>
          </w:rPr>
          <w:t xml:space="preserve">http://abricotine.brrd.fr/</w:t>
        </w:r>
      </w:hyperlink>
      <w:r>
        <w:t xml:space="preserve">), Ghostview (</w:t>
      </w:r>
      <w:hyperlink r:id="rId35">
        <w:r>
          <w:rPr>
            <w:rStyle w:val="Hyperlink"/>
          </w:rPr>
          <w:t xml:space="preserve">https://github.com/wereturtle/ghostwriter</w:t>
        </w:r>
      </w:hyperlink>
      <w:r>
        <w:t xml:space="preserve">) and CuteMarkEd (</w:t>
      </w:r>
      <w:hyperlink r:id="rId36">
        <w:r>
          <w:rPr>
            <w:rStyle w:val="Hyperlink"/>
          </w:rPr>
          <w:t xml:space="preserve">https://cloose.github.io/CuteMarkEd/</w:t>
        </w:r>
      </w:hyperlink>
      <w:r>
        <w:t xml:space="preserve">).</w:t>
      </w:r>
      <w:r>
        <w:br w:type="textWrapping"/>
      </w:r>
      <w:r>
        <w:t xml:space="preserve">xx Writing on the go mobile devices,</w:t>
      </w:r>
      <w:r>
        <w:t xml:space="preserve"> </w:t>
      </w:r>
      <w:r>
        <w:t xml:space="preserve">Even for tablets, Android and iOS devices, numerous free and low-cost applications exist. Parts of this text were written in xx JotterPad dictation and swipe softwarexx Various of those applications support the cloud storage of documents.</w:t>
      </w:r>
    </w:p>
    <w:p>
      <w:pPr>
        <w:pStyle w:val="TextBody"/>
      </w:pPr>
      <w:r>
        <w:rPr>
          <w:b/>
        </w:rPr>
        <w:t xml:space="preserve">Figure xx.</w:t>
      </w:r>
      <w:r>
        <w:t xml:space="preserve"> </w:t>
      </w:r>
      <w:r>
        <w:t xml:space="preserve">Coding, preview and table of contents view using the CuteMarkEd editor.</w:t>
      </w:r>
    </w:p>
    <w:p>
      <w:pPr>
        <w:pStyle w:val="Heading2"/>
      </w:pPr>
      <w:bookmarkStart w:id="37" w:name="online-editing-and-collaborative-writing"/>
      <w:bookmarkEnd w:id="37"/>
      <w:r>
        <w:t xml:space="preserve">Online editing and collaborative writing</w:t>
      </w:r>
    </w:p>
    <w:p>
      <w:pPr>
        <w:pStyle w:val="FirstParagraph"/>
      </w:pPr>
      <w:r>
        <w:t xml:space="preserve">xx Google Docs test editing.</w:t>
      </w:r>
    </w:p>
    <w:p>
      <w:pPr>
        <w:pStyle w:val="TextBody"/>
      </w:pPr>
      <w:r>
        <w:t xml:space="preserve">In recent years, several platforms were developed for collaborative writing. Google Docs. OwnCloud with Markdown Editor plugin (see section xx).</w:t>
      </w:r>
    </w:p>
    <w:p>
      <w:pPr>
        <w:pStyle w:val="TextBody"/>
      </w:pPr>
      <w:r>
        <w:rPr>
          <w:b/>
        </w:rPr>
        <w:t xml:space="preserve">Figure xx.</w:t>
      </w:r>
      <w:r>
        <w:t xml:space="preserve"> </w:t>
      </w:r>
      <w:r>
        <w:t xml:space="preserve">Direct online editing of this manuscript with live preview using the ownCloud Markdown Editor plugin by Robin Appelman.</w:t>
      </w:r>
    </w:p>
    <w:p>
      <w:pPr>
        <w:pStyle w:val="Heading2"/>
      </w:pPr>
      <w:bookmarkStart w:id="38" w:name="document-versioning-and-change-control"/>
      <w:bookmarkEnd w:id="38"/>
      <w:r>
        <w:t xml:space="preserve">Document versioning and change control</w:t>
      </w:r>
    </w:p>
    <w:p>
      <w:pPr>
        <w:pStyle w:val="FirstParagraph"/>
      </w:pPr>
      <w:r>
        <w:t xml:space="preserve">Integrated in editing software or cloud server, low overhead of the files diff, git.</w:t>
      </w:r>
    </w:p>
    <w:p>
      <w:pPr>
        <w:pStyle w:val="Heading1"/>
      </w:pPr>
      <w:bookmarkStart w:id="39" w:name="pandoc-markdown-for-scientific-texts"/>
      <w:bookmarkEnd w:id="39"/>
      <w:r>
        <w:t xml:space="preserve">Pandoc markdown for scientific texts</w:t>
      </w:r>
    </w:p>
    <w:p>
      <w:pPr>
        <w:pStyle w:val="FirstParagraph"/>
      </w:pPr>
      <w:r>
        <w:t xml:space="preserve">Following the potential of typesetting scientific manuscripts with Pandoc is demonstrated with examples for typical document elements, such as formulas, figures, tables, code listings and references. The complete Pandoc User’s Manual can be found at</w:t>
      </w:r>
      <w:r>
        <w:t xml:space="preserve"> </w:t>
      </w:r>
      <w:hyperlink r:id="rId40">
        <w:r>
          <w:rPr>
            <w:rStyle w:val="Hyperlink"/>
          </w:rPr>
          <w:t xml:space="preserve">http://pandoc.org/MANUAL.html</w:t>
        </w:r>
      </w:hyperlink>
      <w:r>
        <w:t xml:space="preserve">.</w:t>
      </w:r>
    </w:p>
    <w:p>
      <w:pPr>
        <w:pStyle w:val="Heading2"/>
      </w:pPr>
      <w:bookmarkStart w:id="41" w:name="tables"/>
      <w:bookmarkEnd w:id="41"/>
      <w:r>
        <w:t xml:space="preserve">Tables</w:t>
      </w:r>
    </w:p>
    <w:p>
      <w:pPr>
        <w:pStyle w:val="FirstParagraph"/>
      </w:pPr>
      <w:r>
        <w:t xml:space="preserve">Pipe tables are less strict in their syntax</w:t>
      </w:r>
    </w:p>
    <w:p>
      <w:pPr>
        <w:pStyle w:val="SourceCode"/>
      </w:pPr>
      <w:r>
        <w:rPr>
          <w:rStyle w:val="VerbatimChar"/>
        </w:rPr>
        <w:t xml:space="preserve">| Left | Center | Right | Default |</w:t>
      </w:r>
      <w:r>
        <w:br w:type="textWrapping"/>
      </w:r>
      <w:r>
        <w:rPr>
          <w:rStyle w:val="VerbatimChar"/>
        </w:rPr>
        <w:t xml:space="preserve">|:-----|:------:|------:|---------|</w:t>
      </w:r>
      <w:r>
        <w:br w:type="textWrapping"/>
      </w:r>
      <w:r>
        <w:rPr>
          <w:rStyle w:val="VerbatimChar"/>
        </w:rPr>
        <w:t xml:space="preserve">| LLL  | CCC    | RRR   | DDD     |</w:t>
      </w:r>
    </w:p>
    <w:p>
      <w:pPr>
        <w:pStyle w:val="FirstParagraph"/>
      </w:pPr>
      <w:r>
        <w:t xml:space="preserve">gives</w:t>
      </w:r>
    </w:p>
    <w:tbl>
      <w:tblPr>
        <w:tblStyle w:val="TableNormal"/>
        <w:tblW w:type="pct" w:w="5000.000000000001"/>
        <w:tblLook w:firstRow="1"/>
      </w:tblPr>
      <w:tblGrid>
        <w:gridCol w:w="1523"/>
        <w:gridCol w:w="2132"/>
        <w:gridCol w:w="1827"/>
        <w:gridCol w:w="2436"/>
      </w:tblGrid>
      <w:tr>
        <w:trPr>
          <w:cnfStyle w:firstRow="1"/>
        </w:trPr>
        <w:tc>
          <w:tcPr>
            <w:tcBorders>
              <w:bottom w:val="single"/>
            </w:tcBorders>
            <w:vAlign w:val="bottom"/>
          </w:tcPr>
          <w:p>
            <w:pPr>
              <w:pStyle w:val="Compact"/>
              <w:jc w:val="left"/>
            </w:pPr>
            <w:r>
              <w:t xml:space="preserve">Left</w:t>
            </w:r>
          </w:p>
        </w:tc>
        <w:tc>
          <w:tcPr>
            <w:tcBorders>
              <w:bottom w:val="single"/>
            </w:tcBorders>
            <w:vAlign w:val="bottom"/>
          </w:tcPr>
          <w:p>
            <w:pPr>
              <w:pStyle w:val="Compact"/>
              <w:jc w:val="center"/>
            </w:pPr>
            <w:r>
              <w:t xml:space="preserve">Center</w:t>
            </w:r>
          </w:p>
        </w:tc>
        <w:tc>
          <w:tcPr>
            <w:tcBorders>
              <w:bottom w:val="single"/>
            </w:tcBorders>
            <w:vAlign w:val="bottom"/>
          </w:tcPr>
          <w:p>
            <w:pPr>
              <w:pStyle w:val="Compact"/>
              <w:jc w:val="right"/>
            </w:pPr>
            <w:r>
              <w:t xml:space="preserve">Right</w:t>
            </w:r>
          </w:p>
        </w:tc>
        <w:tc>
          <w:tcPr>
            <w:tcBorders>
              <w:bottom w:val="single"/>
            </w:tcBorders>
            <w:vAlign w:val="bottom"/>
          </w:tcPr>
          <w:p>
            <w:pPr>
              <w:pStyle w:val="Compact"/>
              <w:jc w:val="left"/>
            </w:pPr>
            <w:r>
              <w:t xml:space="preserve">Default</w:t>
            </w:r>
          </w:p>
        </w:tc>
      </w:tr>
      <w:tr>
        <w:tc>
          <w:p>
            <w:pPr>
              <w:pStyle w:val="Compact"/>
              <w:jc w:val="left"/>
            </w:pPr>
            <w:r>
              <w:t xml:space="preserve">LLL</w:t>
            </w:r>
          </w:p>
        </w:tc>
        <w:tc>
          <w:p>
            <w:pPr>
              <w:pStyle w:val="Compact"/>
              <w:jc w:val="center"/>
            </w:pPr>
            <w:r>
              <w:t xml:space="preserve">CCC</w:t>
            </w:r>
          </w:p>
        </w:tc>
        <w:tc>
          <w:p>
            <w:pPr>
              <w:pStyle w:val="Compact"/>
              <w:jc w:val="right"/>
            </w:pPr>
            <w:r>
              <w:t xml:space="preserve">RRR</w:t>
            </w:r>
          </w:p>
        </w:tc>
        <w:tc>
          <w:p>
            <w:pPr>
              <w:pStyle w:val="Compact"/>
              <w:jc w:val="left"/>
            </w:pPr>
            <w:r>
              <w:t xml:space="preserve">DDD</w:t>
            </w:r>
          </w:p>
        </w:tc>
      </w:tr>
    </w:tbl>
    <w:p>
      <w:pPr>
        <w:pStyle w:val="Heading2"/>
      </w:pPr>
      <w:bookmarkStart w:id="42" w:name="figures"/>
      <w:bookmarkEnd w:id="42"/>
      <w:r>
        <w:t xml:space="preserve">Figures</w:t>
      </w:r>
    </w:p>
    <w:p>
      <w:pPr>
        <w:pStyle w:val="Heading2"/>
      </w:pPr>
      <w:bookmarkStart w:id="43" w:name="formulas"/>
      <w:bookmarkEnd w:id="43"/>
      <w:r>
        <w:t xml:space="preserve">Formulas</w:t>
      </w:r>
    </w:p>
    <w:p>
      <w:pPr>
        <w:pStyle w:val="FirstParagraph"/>
      </w:pPr>
      <w:r>
        <w:t xml:space="preserve">Formula can be inserted in LaTeX mode using delimiters (</w:t>
      </w:r>
      <w:r>
        <w:rPr>
          <w:rStyle w:val="VerbatimChar"/>
        </w:rPr>
        <w:t xml:space="preserve">$</w:t>
      </w:r>
      <w:r>
        <w:t xml:space="preserve"> </w:t>
      </w:r>
      <w:r>
        <w:t xml:space="preserve">for Pandoc,</w:t>
      </w:r>
      <w:r>
        <w:t xml:space="preserve"> </w:t>
      </w:r>
      <w:r>
        <w:rPr>
          <w:rStyle w:val="VerbatimChar"/>
        </w:rPr>
        <w:t xml:space="preserve">$$</w:t>
      </w:r>
      <w:r>
        <w:t xml:space="preserve"> </w:t>
      </w:r>
      <w:r>
        <w:t xml:space="preserve">adds compatibility for online preview rendering with CuteMarkEd/MathJax). E.g. the formula for calculating the standard deviation</w:t>
      </w:r>
      <w:r>
        <w:t xml:space="preserve"> </w:t>
      </w:r>
      <m:oMath>
        <m:r>
          <m:t>s</m:t>
        </m:r>
      </m:oMath>
      <w:r>
        <w:t xml:space="preserve"> </w:t>
      </w:r>
      <w:r>
        <w:t xml:space="preserve">of a random sampling would be written as:</w:t>
      </w:r>
    </w:p>
    <w:p>
      <w:pPr>
        <w:pStyle w:val="SourceCode"/>
      </w:pPr>
      <w:r>
        <w:rPr>
          <w:rStyle w:val="VerbatimChar"/>
        </w:rPr>
        <w:t xml:space="preserve">$s=\sqrt{\frac{1}{N-1}\sum_{i=1}^N(x_i-\overline{x})^{2}}$</w:t>
      </w:r>
    </w:p>
    <w:p>
      <w:pPr>
        <w:pStyle w:val="FirstParagraph"/>
      </w:pPr>
      <w:r>
        <w:t xml:space="preserve">and gives:</w:t>
      </w:r>
    </w:p>
    <w:p>
      <w:pPr>
        <w:pStyle w:val="TextBody"/>
      </w:pPr>
      <m:oMath>
        <m:r>
          <m:t>s</m:t>
        </m:r>
        <m:r>
          <m:t>=</m:t>
        </m:r>
        <m:rad>
          <m:radPr>
            <m:degHide m:val="1"/>
          </m:radPr>
          <m:deg/>
          <m:e>
            <m:f>
              <m:fPr>
                <m:type m:val="bar"/>
              </m:fPr>
              <m:num>
                <m:r>
                  <m:t>1</m:t>
                </m:r>
              </m:num>
              <m:den>
                <m:r>
                  <m:t>N</m:t>
                </m:r>
                <m:r>
                  <m:t>−</m:t>
                </m:r>
                <m:r>
                  <m:t>1</m:t>
                </m:r>
              </m:den>
            </m:f>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sSup>
              <m:e>
                <m:r>
                  <m:t>)</m:t>
                </m:r>
              </m:e>
              <m:sup>
                <m:r>
                  <m:t>2</m:t>
                </m:r>
              </m:sup>
            </m:sSup>
          </m:e>
        </m:rad>
      </m:oMath>
    </w:p>
    <w:p>
      <w:pPr>
        <w:pStyle w:val="TextBody"/>
      </w:pPr>
      <w:r>
        <w:t xml:space="preserve">with</w:t>
      </w:r>
      <w:r>
        <w:t xml:space="preserve"> </w:t>
      </w:r>
      <m:oMath>
        <m:sSub>
          <m:e>
            <m:r>
              <m:t>x</m:t>
            </m:r>
          </m:e>
          <m:sub>
            <m:r>
              <m:t>i</m:t>
            </m:r>
          </m:sub>
        </m:sSub>
      </m:oMath>
      <w:r>
        <w:t xml:space="preserve"> </w:t>
      </w:r>
      <w:r>
        <w:t xml:space="preserve">the individual observations,</w:t>
      </w:r>
      <w:r>
        <w:t xml:space="preserve"> </w:t>
      </w:r>
      <m:oMath>
        <m:bar>
          <m:barPr>
            <m:pos m:val="top"/>
          </m:barPr>
          <m:e>
            <m:r>
              <m:t>x</m:t>
            </m:r>
          </m:e>
        </m:bar>
      </m:oMath>
      <w:r>
        <w:t xml:space="preserve"> </w:t>
      </w:r>
      <w:r>
        <w:t xml:space="preserve">the sample mean and</w:t>
      </w:r>
      <w:r>
        <w:t xml:space="preserve"> </w:t>
      </w:r>
      <m:oMath>
        <m:r>
          <m:t>N</m:t>
        </m:r>
      </m:oMath>
      <w:r>
        <w:t xml:space="preserve"> </w:t>
      </w:r>
      <w:r>
        <w:t xml:space="preserve">the total number of samples.</w:t>
      </w:r>
    </w:p>
    <w:p>
      <w:pPr>
        <w:pStyle w:val="Heading2"/>
      </w:pPr>
      <w:bookmarkStart w:id="44" w:name="code-listings"/>
      <w:bookmarkEnd w:id="44"/>
      <w:r>
        <w:t xml:space="preserve">Code listings</w:t>
      </w:r>
    </w:p>
    <w:p>
      <w:pPr>
        <w:pStyle w:val="FirstParagraph"/>
      </w:pPr>
      <w:r>
        <w:t xml:space="preserve">Verbatim code blocks are indicated by three tilde symbols:</w:t>
      </w:r>
      <w:r>
        <w:t xml:space="preserve"> </w:t>
      </w:r>
      <w:r>
        <w:rPr>
          <w:vertAlign w:val="subscript"/>
        </w:rPr>
        <w:t xml:space="preserve">~</w:t>
      </w:r>
      <w:r>
        <w:t xml:space="preserve"> </w:t>
      </w:r>
      <w:r>
        <w:t xml:space="preserve">verbatim code</w:t>
      </w:r>
      <w:r>
        <w:t xml:space="preserve"> </w:t>
      </w:r>
      <w:r>
        <w:rPr>
          <w:vertAlign w:val="subscript"/>
        </w:rPr>
        <w:t xml:space="preserve">~</w:t>
      </w:r>
      <w:r>
        <w:t xml:space="preserve"> </w:t>
      </w:r>
      <w:r>
        <w:t xml:space="preserve">Typeseting</w:t>
      </w:r>
      <w:r>
        <w:t xml:space="preserve"> </w:t>
      </w:r>
      <w:r>
        <w:rPr>
          <w:rStyle w:val="VerbatimChar"/>
        </w:rPr>
        <w:t xml:space="preserve">inline code</w:t>
      </w:r>
      <w:r>
        <w:t xml:space="preserve"> </w:t>
      </w:r>
      <w:r>
        <w:t xml:space="preserve">is possible by enclosing text between back ticks ``.</w:t>
      </w:r>
    </w:p>
    <w:p>
      <w:pPr>
        <w:pStyle w:val="Heading1"/>
      </w:pPr>
      <w:bookmarkStart w:id="45" w:name="citations-and-biography"/>
      <w:bookmarkEnd w:id="45"/>
      <w:r>
        <w:t xml:space="preserve">Citations and biography</w:t>
      </w:r>
    </w:p>
    <w:p>
      <w:pPr>
        <w:pStyle w:val="Heading2"/>
      </w:pPr>
      <w:bookmarkStart w:id="46" w:name="reference-databases"/>
      <w:bookmarkEnd w:id="46"/>
      <w:r>
        <w:t xml:space="preserve">Reference databases</w:t>
      </w:r>
    </w:p>
    <w:p>
      <w:pPr>
        <w:pStyle w:val="FirstParagraph"/>
      </w:pPr>
      <w:r>
        <w:t xml:space="preserve">bibtex databases, which are supported by almost any reference management program.</w:t>
      </w:r>
    </w:p>
    <w:p>
      <w:pPr>
        <w:pStyle w:val="Heading2"/>
      </w:pPr>
      <w:bookmarkStart w:id="47" w:name="styles"/>
      <w:bookmarkEnd w:id="47"/>
      <w:r>
        <w:t xml:space="preserve">Styles</w:t>
      </w:r>
    </w:p>
    <w:p>
      <w:pPr>
        <w:pStyle w:val="FirstParagraph"/>
      </w:pPr>
      <w:r>
        <w:t xml:space="preserve">Whereas natbib bibtex is supported by Pandoc, it is incompatible with DOCX xx.</w:t>
      </w:r>
      <w:r>
        <w:t xml:space="preserve"> </w:t>
      </w:r>
      <w:r>
        <w:t xml:space="preserve">The Citation Style Language (CSL)</w:t>
      </w:r>
      <w:r>
        <w:t xml:space="preserve"> </w:t>
      </w:r>
      <w:hyperlink r:id="rId48">
        <w:r>
          <w:rPr>
            <w:rStyle w:val="Hyperlink"/>
          </w:rPr>
          <w:t xml:space="preserve">http://citationstyles.org/</w:t>
        </w:r>
      </w:hyperlink>
      <w:r>
        <w:t xml:space="preserve"> </w:t>
      </w:r>
      <w:r>
        <w:t xml:space="preserve">is used for the citations and bibliographies. This file format is supported e.g. by the reference management programs Mendeley</w:t>
      </w:r>
      <w:r>
        <w:t xml:space="preserve"> </w:t>
      </w:r>
      <w:hyperlink r:id="rId49">
        <w:r>
          <w:rPr>
            <w:rStyle w:val="Hyperlink"/>
          </w:rPr>
          <w:t xml:space="preserve">https://www.mendeley.com/</w:t>
        </w:r>
      </w:hyperlink>
      <w:r>
        <w:t xml:space="preserve">, Papers</w:t>
      </w:r>
      <w:r>
        <w:t xml:space="preserve"> </w:t>
      </w:r>
      <w:hyperlink r:id="rId50">
        <w:r>
          <w:rPr>
            <w:rStyle w:val="Hyperlink"/>
          </w:rPr>
          <w:t xml:space="preserve">http://papersapp.com/</w:t>
        </w:r>
      </w:hyperlink>
      <w:r>
        <w:t xml:space="preserve"> </w:t>
      </w:r>
      <w:r>
        <w:t xml:space="preserve">and Zotero</w:t>
      </w:r>
      <w:r>
        <w:t xml:space="preserve"> </w:t>
      </w:r>
      <w:hyperlink r:id="rId51">
        <w:r>
          <w:rPr>
            <w:rStyle w:val="Hyperlink"/>
          </w:rPr>
          <w:t xml:space="preserve">https://www.zotero.org/</w:t>
        </w:r>
      </w:hyperlink>
      <w:r>
        <w:t xml:space="preserve">.</w:t>
      </w:r>
      <w:r>
        <w:br w:type="textWrapping"/>
      </w:r>
      <w:r>
        <w:t xml:space="preserve">CSL styles for particular journals can be found from the Zotero style repository</w:t>
      </w:r>
      <w:r>
        <w:t xml:space="preserve"> </w:t>
      </w:r>
      <w:hyperlink r:id="rId52">
        <w:r>
          <w:rPr>
            <w:rStyle w:val="Hyperlink"/>
          </w:rPr>
          <w:t xml:space="preserve">https://www.zotero.org/styles</w:t>
        </w:r>
      </w:hyperlink>
      <w:r>
        <w:t xml:space="preserve">.</w:t>
      </w:r>
      <w:r>
        <w:br w:type="textWrapping"/>
      </w:r>
      <w:r>
        <w:t xml:space="preserve">The bibliography style, which Pandoc should use for the target document can be chosen or in the YAML block of the markdown document or can be passed as an command line option. The later is more recommendable, because different bibliography style may be used for different documents.</w:t>
      </w:r>
    </w:p>
    <w:p>
      <w:pPr>
        <w:pStyle w:val="Heading2"/>
      </w:pPr>
      <w:bookmarkStart w:id="53" w:name="creation-of-natbib-citations-in-latex"/>
      <w:bookmarkEnd w:id="53"/>
      <w:r>
        <w:t xml:space="preserve">Creation of natbib citations in LaTeX</w:t>
      </w:r>
    </w:p>
    <w:p>
      <w:pPr>
        <w:pStyle w:val="FirstParagraph"/>
      </w:pPr>
      <w:r>
        <w:t xml:space="preserve">For citations in scientific manuscripts written in LaTex, the natbib package is widely used. To create TEX output file with natbib citations, Pandoc simply has to be run with the</w:t>
      </w:r>
      <w:r>
        <w:t xml:space="preserve"> </w:t>
      </w:r>
      <w:r>
        <w:rPr>
          <w:rStyle w:val="VerbatimChar"/>
        </w:rPr>
        <w:t xml:space="preserve">--natbib</w:t>
      </w:r>
      <w:r>
        <w:t xml:space="preserve"> </w:t>
      </w:r>
      <w:r>
        <w:t xml:space="preserve">option.</w:t>
      </w:r>
    </w:p>
    <w:p>
      <w:pPr>
        <w:pStyle w:val="Heading2"/>
      </w:pPr>
      <w:bookmarkStart w:id="54" w:name="database-of-cited-references"/>
      <w:bookmarkEnd w:id="54"/>
      <w:r>
        <w:t xml:space="preserve">Database of cited references</w:t>
      </w:r>
    </w:p>
    <w:p>
      <w:pPr>
        <w:pStyle w:val="FirstParagraph"/>
      </w:pPr>
      <w:r>
        <w:t xml:space="preserve">To share the bibliography for a certain manuscript with co-authors or the publisher’s production team, it is often desirable to generate a subset of a larger database, which only contains cited references.</w:t>
      </w:r>
      <w:r>
        <w:br w:type="textWrapping"/>
      </w:r>
      <w:r>
        <w:t xml:space="preserve">If the</w:t>
      </w:r>
      <w:r>
        <w:t xml:space="preserve"> </w:t>
      </w:r>
      <w:r>
        <w:rPr>
          <w:rStyle w:val="VerbatimChar"/>
        </w:rPr>
        <w:t xml:space="preserve">--natbib</w:t>
      </w:r>
      <w:r>
        <w:t xml:space="preserve"> </w:t>
      </w:r>
      <w:r>
        <w:t xml:space="preserve">option was used for creating a PDF file (xx LATEX-PDF?), LATEX creates an AUX file, which can be extracted using BibTool:</w:t>
      </w:r>
      <w:r>
        <w:t xml:space="preserve"> </w:t>
      </w:r>
      <w:r>
        <w:rPr>
          <w:vertAlign w:val="subscript"/>
        </w:rPr>
        <w:t xml:space="preserve">~</w:t>
      </w:r>
      <w:r>
        <w:t xml:space="preserve"> </w:t>
      </w:r>
      <w:r>
        <w:t xml:space="preserve">bibtool -x md-article.aux -o bibshort.bib</w:t>
      </w:r>
      <w:r>
        <w:t xml:space="preserve"> </w:t>
      </w:r>
      <w:r>
        <w:rPr>
          <w:vertAlign w:val="subscript"/>
        </w:rPr>
        <w:t xml:space="preserve">~</w:t>
      </w:r>
      <w:r>
        <w:t xml:space="preserve"> </w:t>
      </w:r>
      <w:r>
        <w:t xml:space="preserve">In this case the new database would be called</w:t>
      </w:r>
      <w:r>
        <w:t xml:space="preserve"> </w:t>
      </w:r>
      <w:r>
        <w:rPr>
          <w:rStyle w:val="VerbatimChar"/>
        </w:rPr>
        <w:t xml:space="preserve">bibshort.bib</w:t>
      </w:r>
      <w:r>
        <w:t xml:space="preserve">.</w:t>
      </w:r>
      <w:r>
        <w:t xml:space="preserve"> </w:t>
      </w:r>
      <w:r>
        <w:t xml:space="preserve">If no AUX file is present, it has to be created manually:</w:t>
      </w:r>
      <w:r>
        <w:t xml:space="preserve"> </w:t>
      </w:r>
      <w:r>
        <w:t xml:space="preserve">1. The reference keys have to be extracted from the manuscript. This can be done by a simple Perl (</w:t>
      </w:r>
      <w:hyperlink r:id="rId55">
        <w:r>
          <w:rPr>
            <w:rStyle w:val="Hyperlink"/>
          </w:rPr>
          <w:t xml:space="preserve">https://www.perl.org/</w:t>
        </w:r>
      </w:hyperlink>
      <w:r>
        <w:t xml:space="preserve">) command:</w:t>
      </w:r>
      <w:r>
        <w:t xml:space="preserve"> </w:t>
      </w:r>
      <w:r>
        <w:rPr>
          <w:vertAlign w:val="subscript"/>
        </w:rPr>
        <w:t xml:space="preserve">~</w:t>
      </w:r>
      <w:r>
        <w:t xml:space="preserve"> </w:t>
      </w:r>
      <w:r>
        <w:t xml:space="preserve">perl -ne</w:t>
      </w:r>
      <w:r>
        <w:t xml:space="preserve"> </w:t>
      </w:r>
      <w:r>
        <w:t xml:space="preserve">‘</w:t>
      </w:r>
      <w:r>
        <w:t xml:space="preserve">print</w:t>
      </w:r>
      <w:r>
        <w:t xml:space="preserve"> </w:t>
      </w:r>
      <w:r>
        <w:t xml:space="preserve">“</w:t>
      </w:r>
      <w:r>
        <w:t xml:space="preserve">$1,</w:t>
      </w:r>
      <w:r>
        <w:t xml:space="preserve">”</w:t>
      </w:r>
      <w:r>
        <w:t xml:space="preserve"> </w:t>
      </w:r>
      <w:r>
        <w:t xml:space="preserve">if /(?&lt;=@)(.+?)(?=[],])/</w:t>
      </w:r>
      <w:r>
        <w:t xml:space="preserve">’</w:t>
      </w:r>
      <w:r>
        <w:t xml:space="preserve"> </w:t>
      </w:r>
      <w:r>
        <w:t xml:space="preserve">article.md</w:t>
      </w:r>
      <w:r>
        <w:t xml:space="preserve"> </w:t>
      </w:r>
      <w:r>
        <w:rPr>
          <w:vertAlign w:val="subscript"/>
        </w:rPr>
        <w:t xml:space="preserve">~</w:t>
      </w:r>
      <w:r>
        <w:t xml:space="preserve"> </w:t>
      </w:r>
      <w:r>
        <w:t xml:space="preserve">The command prints out the keys of the file</w:t>
      </w:r>
      <w:r>
        <w:t xml:space="preserve"> </w:t>
      </w:r>
      <w:r>
        <w:rPr>
          <w:rStyle w:val="VerbatimChar"/>
        </w:rPr>
        <w:t xml:space="preserve">article.md</w:t>
      </w:r>
      <w:r>
        <w:t xml:space="preserve">, separated by comas. Domains of email adresses also will be returned, but this does not affect the creation of the final database.</w:t>
      </w:r>
      <w:r>
        <w:t xml:space="preserve"> </w:t>
      </w:r>
      <w:r>
        <w:t xml:space="preserve">2. A bibtex</w:t>
      </w:r>
      <w:r>
        <w:t xml:space="preserve"> </w:t>
      </w:r>
      <w:r>
        <w:rPr>
          <w:rStyle w:val="VerbatimChar"/>
        </w:rPr>
        <w:t xml:space="preserve">.aux</w:t>
      </w:r>
      <w:r>
        <w:t xml:space="preserve"> </w:t>
      </w:r>
      <w:r>
        <w:t xml:space="preserve">file (e.g.</w:t>
      </w:r>
      <w:r>
        <w:t xml:space="preserve"> </w:t>
      </w:r>
      <w:r>
        <w:rPr>
          <w:rStyle w:val="VerbatimChar"/>
        </w:rPr>
        <w:t xml:space="preserve">bibextract.aux</w:t>
      </w:r>
      <w:r>
        <w:t xml:space="preserve">) has to be created, containing the name of the database (here:</w:t>
      </w:r>
      <w:r>
        <w:t xml:space="preserve"> </w:t>
      </w:r>
      <w:r>
        <w:rPr>
          <w:rStyle w:val="VerbatimChar"/>
        </w:rPr>
        <w:t xml:space="preserve">zotero.bib</w:t>
      </w:r>
      <w:r>
        <w:t xml:space="preserve">) and the extracted keys, separated by comas (from the previous step):</w:t>
      </w:r>
      <w:r>
        <w:t xml:space="preserve"> </w:t>
      </w:r>
      <w:r>
        <w:rPr>
          <w:vertAlign w:val="subscript"/>
          <w:vertAlign w:val="subscript"/>
          <w:vertAlign w:val="subscript"/>
        </w:rPr>
        <w:t xml:space="preserve"> </w:t>
      </w:r>
      <w:r>
        <w:rPr>
          <w:vertAlign w:val="subscript"/>
          <w:vertAlign w:val="subscript"/>
          <w:vertAlign w:val="subscript"/>
        </w:rPr>
        <w:t xml:space="preserve"> </w:t>
      </w:r>
      <w:r>
        <w:rPr>
          <w:vertAlign w:val="subscript"/>
          <w:vertAlign w:val="subscript"/>
          <w:vertAlign w:val="subscript"/>
        </w:rPr>
        <w:t xml:space="preserve"> </w:t>
      </w:r>
      <w:r>
        <w:rPr>
          <w:vertAlign w:val="subscript"/>
          <w:vertAlign w:val="subscript"/>
          <w:vertAlign w:val="subscript"/>
        </w:rPr>
        <w:t xml:space="preserve"> </w:t>
      </w:r>
      <w:r>
        <w:t xml:space="preserve"> </w:t>
      </w:r>
      <w:r>
        <w:t xml:space="preserve">3. Now the new database can be generated with BibTool as mentioned above.</w:t>
      </w:r>
    </w:p>
    <w:p>
      <w:pPr>
        <w:pStyle w:val="TextBody"/>
      </w:pPr>
      <w:r>
        <w:t xml:space="preserve">We wrote the Perl script</w:t>
      </w:r>
      <w:r>
        <w:t xml:space="preserve"> </w:t>
      </w:r>
      <w:r>
        <w:rPr>
          <w:rStyle w:val="VerbatimChar"/>
        </w:rPr>
        <w:t xml:space="preserve">mdbibexport</w:t>
      </w:r>
      <w:r>
        <w:t xml:space="preserve"> </w:t>
      </w:r>
      <w:r>
        <w:t xml:space="preserve">with a simple user dialog, which asks asking for the relevant files and performs the generation of an article specific BIB database.</w:t>
      </w:r>
    </w:p>
    <w:p>
      <w:pPr>
        <w:pStyle w:val="Heading1"/>
      </w:pPr>
      <w:bookmarkStart w:id="56" w:name="definition-of-output-formatting"/>
      <w:bookmarkEnd w:id="56"/>
      <w:r>
        <w:t xml:space="preserve">Definition of output formatting</w:t>
      </w:r>
    </w:p>
    <w:p>
      <w:pPr>
        <w:pStyle w:val="FirstParagraph"/>
      </w:pPr>
      <w:r>
        <w:t xml:space="preserve">command line parameters and templates xx</w:t>
      </w:r>
    </w:p>
    <w:p>
      <w:pPr>
        <w:pStyle w:val="Heading1"/>
      </w:pPr>
      <w:bookmarkStart w:id="57" w:name="example-manuscript-with-output-of-docx-format-and-texpdf-for-submission-to-different-journals."/>
      <w:bookmarkEnd w:id="57"/>
      <w:r>
        <w:t xml:space="preserve">Example: Manuscript with output of DOCX format and TEX/PDF for submission to different journals.</w:t>
      </w:r>
    </w:p>
    <w:p>
      <w:pPr>
        <w:pStyle w:val="FirstParagraph"/>
      </w:pPr>
      <w:r>
        <w:t xml:space="preserve">DOCX the most common, but also LATEX only journals, PeerJ pre-print server</w:t>
      </w:r>
    </w:p>
    <w:p>
      <w:pPr>
        <w:pStyle w:val="Heading2"/>
      </w:pPr>
      <w:bookmarkStart w:id="58" w:name="development-of-docx-template"/>
      <w:bookmarkEnd w:id="58"/>
      <w:r>
        <w:t xml:space="preserve">Development of DOCX template</w:t>
      </w:r>
    </w:p>
    <w:p>
      <w:pPr>
        <w:pStyle w:val="FirstParagraph"/>
      </w:pPr>
      <w:r>
        <w:t xml:space="preserve">A first DOCX document with bibliography in APA format is created with Pandoc DOCX output:</w:t>
      </w:r>
    </w:p>
    <w:p>
      <w:pPr>
        <w:pStyle w:val="SourceCode"/>
      </w:pPr>
      <w:r>
        <w:rPr>
          <w:rStyle w:val="VerbatimChar"/>
        </w:rPr>
        <w:t xml:space="preserve">pandoc -S -s --csl=apa.csl --filter pandoc-citeproc</w:t>
      </w:r>
      <w:r>
        <w:br w:type="textWrapping"/>
      </w:r>
      <w:r>
        <w:rPr>
          <w:rStyle w:val="VerbatimChar"/>
        </w:rPr>
        <w:t xml:space="preserve">-o pandoc-manuscript.docx agile-editing-pandoc.md</w:t>
      </w:r>
    </w:p>
    <w:p>
      <w:pPr>
        <w:pStyle w:val="FirstParagraph"/>
      </w:pPr>
      <w:r>
        <w:t xml:space="preserve">The document settings and styles of the resulting file</w:t>
      </w:r>
      <w:r>
        <w:t xml:space="preserve"> </w:t>
      </w:r>
      <w:r>
        <w:rPr>
          <w:rStyle w:val="VerbatimChar"/>
        </w:rPr>
        <w:t xml:space="preserve">pandoc-manuscript.docx</w:t>
      </w:r>
      <w:r>
        <w:t xml:space="preserve"> </w:t>
      </w:r>
      <w:r>
        <w:t xml:space="preserve">can be modified, and following it can be used as document template (</w:t>
      </w:r>
      <w:r>
        <w:rPr>
          <w:rStyle w:val="VerbatimChar"/>
        </w:rPr>
        <w:t xml:space="preserve">--reference-docx=pandoc-manuscript.docx</w:t>
      </w:r>
      <w:r>
        <w:t xml:space="preserve">).</w:t>
      </w:r>
    </w:p>
    <w:p>
      <w:pPr>
        <w:pStyle w:val="SourceCode"/>
      </w:pPr>
      <w:r>
        <w:rPr>
          <w:rStyle w:val="VerbatimChar"/>
        </w:rPr>
        <w:t xml:space="preserve">pandoc -S -s --reference-docx=pandoc-manuscript.docx</w:t>
      </w:r>
      <w:r>
        <w:br w:type="textWrapping"/>
      </w:r>
      <w:r>
        <w:rPr>
          <w:rStyle w:val="VerbatimChar"/>
        </w:rPr>
        <w:t xml:space="preserve">--csl=apa.csl --filter pandoc-citeproc -o outfile.docx agile-editing-pandoc.md</w:t>
      </w:r>
    </w:p>
    <w:p>
      <w:pPr>
        <w:pStyle w:val="FirstParagraph"/>
      </w:pPr>
      <w:r>
        <w:t xml:space="preserve">It is also possible to directly re-use a previous output file as template (i.e. template and output file have the same file name):</w:t>
      </w:r>
    </w:p>
    <w:p>
      <w:pPr>
        <w:pStyle w:val="SourceCode"/>
      </w:pPr>
      <w:r>
        <w:rPr>
          <w:rStyle w:val="VerbatimChar"/>
        </w:rPr>
        <w:t xml:space="preserve">pandoc -S -s --columns=10 --reference-docx=outfile.docx --csl=apa.csl --filter pandoc-citeproc -o outfile.docx agile-editing-pandoc.md</w:t>
      </w:r>
    </w:p>
    <w:p>
      <w:pPr>
        <w:pStyle w:val="FirstParagraph"/>
      </w:pPr>
      <w:r>
        <w:t xml:space="preserve">In this way, the template can be incrementally adjusted to the desired document formatting. The final document may be employed later as Pandoc template for other manuscripts with the same specifications. In this case, running Pandoc the first time with the template, the contents of the new manuscript would be filled into the provided DOCX template.</w:t>
      </w:r>
      <w:r>
        <w:t xml:space="preserve"> </w:t>
      </w:r>
      <w:r>
        <w:t xml:space="preserve">A page with DOCX manuscript formatting of this article is shown in figure xx.</w:t>
      </w:r>
    </w:p>
    <w:p>
      <w:pPr>
        <w:pStyle w:val="TextBody"/>
      </w:pPr>
      <w:r>
        <w:rPr>
          <w:b/>
        </w:rPr>
        <w:t xml:space="preserve">Figure xx.</w:t>
      </w:r>
      <w:r>
        <w:t xml:space="preserve"> </w:t>
      </w:r>
      <w:r>
        <w:t xml:space="preserve">DOCX output with a modified document template.</w:t>
      </w:r>
    </w:p>
    <w:p>
      <w:pPr>
        <w:pStyle w:val="Heading2"/>
      </w:pPr>
      <w:bookmarkStart w:id="59" w:name="development-of-a-texpdf-template"/>
      <w:bookmarkEnd w:id="59"/>
      <w:r>
        <w:t xml:space="preserve">Development of a TEX/PDF template</w:t>
      </w:r>
    </w:p>
    <w:p>
      <w:pPr>
        <w:pStyle w:val="SourceCode"/>
      </w:pPr>
      <w:r>
        <w:rPr>
          <w:rStyle w:val="VerbatimChar"/>
        </w:rPr>
        <w:t xml:space="preserve">pandoc -D latex &gt; template-peerj.latex</w:t>
      </w:r>
    </w:p>
    <w:p>
      <w:pPr>
        <w:pStyle w:val="Heading1"/>
      </w:pPr>
      <w:bookmarkStart w:id="60" w:name="conclusions"/>
      <w:bookmarkEnd w:id="60"/>
      <w:r>
        <w:t xml:space="preserve">Conclusions</w:t>
      </w:r>
    </w:p>
    <w:p>
      <w:pPr>
        <w:pStyle w:val="FirstParagraph"/>
      </w:pPr>
      <w:r>
        <w:t xml:space="preserve">Writing scientific manuscripts in markdown format helps to focus on the content rather than on the format. Lightweight format facilitates file editing and handling. With the same source file, multiple output files for different uses or publisher’s specifications c can be generated with Pandoc. Therefore, a workflow based on markdown format is certainly an attractive option for scientific writers. Therefore, scientific publishers should consider to support the submission of documents in markdown format.</w:t>
      </w:r>
    </w:p>
    <w:p>
      <w:pPr>
        <w:pStyle w:val="Heading1"/>
      </w:pPr>
      <w:bookmarkStart w:id="61" w:name="acknowledgments"/>
      <w:bookmarkEnd w:id="61"/>
      <w:r>
        <w:t xml:space="preserve">Acknowledgments</w:t>
      </w:r>
    </w:p>
    <w:p>
      <w:pPr>
        <w:pStyle w:val="FirstParagraph"/>
      </w:pPr>
      <w:r>
        <w:t xml:space="preserve">We cordially thank Dr. Gerd Neugebauer for his help in creating a subset of a bibtex data base using BibTool. The work was funded by the Consejo Nacional de Ciencia y Tecnología (CONACyT) Mexico, with the grant FRONTERAS 2015-2/814 and by institutional funding of the Centro de Investigación y de Estudios Avanzados del Instituto Politécnico Nacional (CINVESTAV).</w:t>
      </w:r>
    </w:p>
    <w:p>
      <w:pPr>
        <w:pStyle w:val="Heading1"/>
      </w:pPr>
      <w:bookmarkStart w:id="62" w:name="software-and-code-availability"/>
      <w:bookmarkEnd w:id="62"/>
      <w:r>
        <w:t xml:space="preserve">Software and code availability</w:t>
      </w:r>
    </w:p>
    <w:p>
      <w:pPr>
        <w:pStyle w:val="FirstParagraph"/>
      </w:pPr>
      <w:r>
        <w:t xml:space="preserve">The relevant software for creating this manuscript used is cited according to</w:t>
      </w:r>
      <w:r>
        <w:t xml:space="preserve"> </w:t>
      </w:r>
      <w:r>
        <w:t xml:space="preserve">(Smith, Katz, &amp; Niemeyer, 2016)</w:t>
      </w:r>
      <w:r>
        <w:t xml:space="preserve">. Since unique identifiers are missing for most software projects, we only refer to the project homepages or software repositories:</w:t>
      </w:r>
    </w:p>
    <w:tbl>
      <w:tblPr>
        <w:tblStyle w:val="TableNormal"/>
        <w:tblW w:type="pct" w:w="5000.0"/>
        <w:tblLook w:firstRow="1"/>
      </w:tblPr>
      <w:tblGrid>
        <w:gridCol w:w="812"/>
        <w:gridCol w:w="1929"/>
        <w:gridCol w:w="1624"/>
        <w:gridCol w:w="456"/>
        <w:gridCol w:w="660"/>
        <w:gridCol w:w="2436"/>
      </w:tblGrid>
      <w:tr>
        <w:trPr>
          <w:cnfStyle w:firstRow="1"/>
        </w:trPr>
        <w:tc>
          <w:tcPr>
            <w:tcBorders>
              <w:bottom w:val="single"/>
            </w:tcBorders>
            <w:vAlign w:val="bottom"/>
          </w:tcPr>
          <w:p>
            <w:pPr>
              <w:pStyle w:val="Compact"/>
              <w:jc w:val="left"/>
            </w:pPr>
            <w:r>
              <w:t xml:space="preserve">Software</w:t>
            </w:r>
          </w:p>
        </w:tc>
        <w:tc>
          <w:tcPr>
            <w:tcBorders>
              <w:bottom w:val="single"/>
            </w:tcBorders>
            <w:vAlign w:val="bottom"/>
          </w:tcPr>
          <w:p>
            <w:pPr>
              <w:pStyle w:val="Compact"/>
              <w:jc w:val="left"/>
            </w:pPr>
            <w:r>
              <w:t xml:space="preserve">Use</w:t>
            </w:r>
          </w:p>
        </w:tc>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Release date</w:t>
            </w:r>
          </w:p>
        </w:tc>
        <w:tc>
          <w:tcPr>
            <w:tcBorders>
              <w:bottom w:val="single"/>
            </w:tcBorders>
            <w:vAlign w:val="bottom"/>
          </w:tcPr>
          <w:p>
            <w:pPr>
              <w:pStyle w:val="Compact"/>
              <w:jc w:val="left"/>
            </w:pPr>
            <w:r>
              <w:t xml:space="preserve">Homepage/ repository</w:t>
            </w:r>
          </w:p>
        </w:tc>
      </w:tr>
      <w:tr>
        <w:tc>
          <w:p>
            <w:pPr>
              <w:pStyle w:val="Compact"/>
              <w:jc w:val="left"/>
            </w:pPr>
            <w:r>
              <w:t xml:space="preserve">Pandoc</w:t>
            </w:r>
          </w:p>
        </w:tc>
        <w:tc>
          <w:p>
            <w:pPr>
              <w:pStyle w:val="Compact"/>
              <w:jc w:val="left"/>
            </w:pPr>
            <w:r>
              <w:t xml:space="preserve">universal markup converter</w:t>
            </w:r>
          </w:p>
        </w:tc>
        <w:tc>
          <w:p>
            <w:pPr>
              <w:pStyle w:val="Compact"/>
              <w:jc w:val="left"/>
            </w:pPr>
            <w:r>
              <w:t xml:space="preserve">John MacFarlane</w:t>
            </w:r>
          </w:p>
        </w:tc>
        <w:tc>
          <w:p>
            <w:pPr>
              <w:pStyle w:val="Compact"/>
              <w:jc w:val="left"/>
            </w:pPr>
            <w:r>
              <w:t xml:space="preserve">1.16.0.2</w:t>
            </w:r>
          </w:p>
        </w:tc>
        <w:tc>
          <w:p>
            <w:pPr>
              <w:pStyle w:val="Compact"/>
              <w:jc w:val="left"/>
            </w:pPr>
            <w:r>
              <w:t xml:space="preserve">2016/01/13</w:t>
            </w:r>
          </w:p>
        </w:tc>
        <w:tc>
          <w:p>
            <w:pPr>
              <w:pStyle w:val="Compact"/>
              <w:jc w:val="left"/>
            </w:pPr>
            <w:hyperlink r:id="rId63">
              <w:r>
                <w:rPr>
                  <w:rStyle w:val="Hyperlink"/>
                </w:rPr>
                <w:t xml:space="preserve">http://www.pandoc.org</w:t>
              </w:r>
            </w:hyperlink>
          </w:p>
        </w:tc>
      </w:tr>
      <w:tr>
        <w:tc>
          <w:p>
            <w:pPr>
              <w:pStyle w:val="Compact"/>
              <w:jc w:val="left"/>
            </w:pPr>
            <w:r>
              <w:t xml:space="preserve">pandoc-citeproc</w:t>
            </w:r>
          </w:p>
        </w:tc>
        <w:tc>
          <w:p>
            <w:pPr>
              <w:pStyle w:val="Compact"/>
              <w:jc w:val="left"/>
            </w:pPr>
            <w:r>
              <w:t xml:space="preserve">library for CSL citations with Pandoc</w:t>
            </w:r>
          </w:p>
        </w:tc>
        <w:tc>
          <w:p>
            <w:pPr>
              <w:pStyle w:val="Compact"/>
              <w:jc w:val="left"/>
            </w:pPr>
            <w:r>
              <w:t xml:space="preserve">John MacFarlane, Andrea Rossato</w:t>
            </w:r>
          </w:p>
        </w:tc>
        <w:tc>
          <w:p>
            <w:pPr>
              <w:pStyle w:val="Compact"/>
              <w:jc w:val="left"/>
            </w:pPr>
            <w:r>
              <w:t xml:space="preserve">0.9.1</w:t>
            </w:r>
          </w:p>
        </w:tc>
        <w:tc>
          <w:p>
            <w:pPr>
              <w:pStyle w:val="Compact"/>
              <w:jc w:val="left"/>
            </w:pPr>
            <w:r>
              <w:t xml:space="preserve">2016/03/19</w:t>
            </w:r>
          </w:p>
        </w:tc>
        <w:tc>
          <w:p>
            <w:pPr>
              <w:pStyle w:val="Compact"/>
              <w:jc w:val="left"/>
            </w:pPr>
            <w:hyperlink r:id="rId64">
              <w:r>
                <w:rPr>
                  <w:rStyle w:val="Hyperlink"/>
                </w:rPr>
                <w:t xml:space="preserve">https://github.com/jgm/pandoc-citeproc</w:t>
              </w:r>
            </w:hyperlink>
          </w:p>
        </w:tc>
      </w:tr>
      <w:tr>
        <w:tc>
          <w:p>
            <w:pPr>
              <w:pStyle w:val="Compact"/>
              <w:jc w:val="left"/>
            </w:pPr>
            <w:r>
              <w:t xml:space="preserve">ownCloud</w:t>
            </w:r>
          </w:p>
        </w:tc>
        <w:tc>
          <w:p>
            <w:pPr>
              <w:pStyle w:val="Compact"/>
              <w:jc w:val="left"/>
            </w:pPr>
            <w:r>
              <w:t xml:space="preserve">personal cloud software</w:t>
            </w:r>
          </w:p>
        </w:tc>
        <w:tc>
          <w:p>
            <w:pPr>
              <w:pStyle w:val="Compact"/>
              <w:jc w:val="left"/>
            </w:pPr>
            <w:r>
              <w:t xml:space="preserve">ownCloud GmbH, Community</w:t>
            </w:r>
          </w:p>
        </w:tc>
        <w:tc>
          <w:p>
            <w:pPr>
              <w:pStyle w:val="Compact"/>
              <w:jc w:val="left"/>
            </w:pPr>
            <w:r>
              <w:t xml:space="preserve">9.1.1</w:t>
            </w:r>
          </w:p>
        </w:tc>
        <w:tc>
          <w:p>
            <w:pPr>
              <w:pStyle w:val="Compact"/>
              <w:jc w:val="left"/>
            </w:pPr>
            <w:r>
              <w:t xml:space="preserve">2016/09/20</w:t>
            </w:r>
          </w:p>
        </w:tc>
        <w:tc>
          <w:p>
            <w:pPr>
              <w:pStyle w:val="Compact"/>
              <w:jc w:val="left"/>
            </w:pPr>
            <w:hyperlink r:id="rId65">
              <w:r>
                <w:rPr>
                  <w:rStyle w:val="Hyperlink"/>
                </w:rPr>
                <w:t xml:space="preserve">https://owncloud.org/</w:t>
              </w:r>
            </w:hyperlink>
          </w:p>
        </w:tc>
      </w:tr>
      <w:tr>
        <w:tc>
          <w:p>
            <w:pPr>
              <w:pStyle w:val="Compact"/>
              <w:jc w:val="left"/>
            </w:pPr>
            <w:r>
              <w:t xml:space="preserve">Markdown Editor</w:t>
            </w:r>
          </w:p>
        </w:tc>
        <w:tc>
          <w:p>
            <w:pPr>
              <w:pStyle w:val="Compact"/>
              <w:jc w:val="left"/>
            </w:pPr>
            <w:r>
              <w:t xml:space="preserve">plugin for ownCloud</w:t>
            </w:r>
          </w:p>
        </w:tc>
        <w:tc>
          <w:p>
            <w:pPr>
              <w:pStyle w:val="Compact"/>
              <w:jc w:val="left"/>
            </w:pPr>
            <w:r>
              <w:t xml:space="preserve">Robin Appelman</w:t>
            </w:r>
          </w:p>
        </w:tc>
        <w:tc>
          <w:p>
            <w:pPr>
              <w:pStyle w:val="Compact"/>
              <w:jc w:val="left"/>
            </w:pPr>
            <w:r>
              <w:t xml:space="preserve">0.1</w:t>
            </w:r>
          </w:p>
        </w:tc>
        <w:tc>
          <w:p>
            <w:pPr>
              <w:pStyle w:val="Compact"/>
              <w:jc w:val="left"/>
            </w:pPr>
            <w:r>
              <w:t xml:space="preserve">2016/03/08</w:t>
            </w:r>
          </w:p>
        </w:tc>
        <w:tc>
          <w:p>
            <w:pPr>
              <w:pStyle w:val="Compact"/>
              <w:jc w:val="left"/>
            </w:pPr>
            <w:hyperlink r:id="rId66">
              <w:r>
                <w:rPr>
                  <w:rStyle w:val="Hyperlink"/>
                </w:rPr>
                <w:t xml:space="preserve">https://github.com/icewind1991/files_markdown</w:t>
              </w:r>
            </w:hyperlink>
          </w:p>
        </w:tc>
      </w:tr>
      <w:tr>
        <w:tc>
          <w:p>
            <w:pPr>
              <w:pStyle w:val="Compact"/>
              <w:jc w:val="left"/>
            </w:pPr>
            <w:r>
              <w:t xml:space="preserve">BibTool</w:t>
            </w:r>
          </w:p>
        </w:tc>
        <w:tc>
          <w:p>
            <w:pPr>
              <w:pStyle w:val="Compact"/>
              <w:jc w:val="left"/>
            </w:pPr>
            <w:r>
              <w:t xml:space="preserve">Bibtex database tool</w:t>
            </w:r>
          </w:p>
        </w:tc>
        <w:tc>
          <w:p>
            <w:pPr>
              <w:pStyle w:val="Compact"/>
              <w:jc w:val="left"/>
            </w:pPr>
            <w:r>
              <w:t xml:space="preserve">Gerd Neugebauer</w:t>
            </w:r>
          </w:p>
        </w:tc>
        <w:tc>
          <w:p>
            <w:pPr>
              <w:pStyle w:val="Compact"/>
              <w:jc w:val="left"/>
            </w:pPr>
            <w:r>
              <w:t xml:space="preserve">2.63</w:t>
            </w:r>
          </w:p>
        </w:tc>
        <w:tc>
          <w:p>
            <w:pPr>
              <w:pStyle w:val="Compact"/>
              <w:jc w:val="left"/>
            </w:pPr>
            <w:r>
              <w:t xml:space="preserve">2016/01/16</w:t>
            </w:r>
          </w:p>
        </w:tc>
        <w:tc>
          <w:p>
            <w:pPr>
              <w:pStyle w:val="Compact"/>
              <w:jc w:val="left"/>
            </w:pPr>
            <w:hyperlink r:id="rId67">
              <w:r>
                <w:rPr>
                  <w:rStyle w:val="Hyperlink"/>
                </w:rPr>
                <w:t xml:space="preserve">https://github.com/ge-ne/bibtool</w:t>
              </w:r>
            </w:hyperlink>
          </w:p>
        </w:tc>
      </w:tr>
      <w:tr>
        <w:tc>
          <w:p>
            <w:pPr>
              <w:pStyle w:val="Compact"/>
              <w:jc w:val="left"/>
            </w:pPr>
            <w:r>
              <w:t xml:space="preserve">mdbibexport</w:t>
            </w:r>
          </w:p>
        </w:tc>
        <w:tc>
          <w:p>
            <w:pPr>
              <w:pStyle w:val="Compact"/>
              <w:jc w:val="left"/>
            </w:pPr>
            <w:r>
              <w:t xml:space="preserve">bibliography of cited references</w:t>
            </w:r>
          </w:p>
        </w:tc>
        <w:tc>
          <w:p>
            <w:pPr>
              <w:pStyle w:val="Compact"/>
              <w:jc w:val="left"/>
            </w:pPr>
            <w:r>
              <w:t xml:space="preserve">Robert Winkler</w:t>
            </w:r>
          </w:p>
        </w:tc>
        <w:tc>
          <w:p>
            <w:pPr>
              <w:pStyle w:val="Compact"/>
              <w:jc w:val="left"/>
            </w:pPr>
            <w:r>
              <w:t xml:space="preserve">0.10</w:t>
            </w:r>
          </w:p>
        </w:tc>
        <w:tc>
          <w:p>
            <w:pPr>
              <w:pStyle w:val="Compact"/>
              <w:jc w:val="left"/>
            </w:pPr>
            <w:r>
              <w:t xml:space="preserve">2016/10/31</w:t>
            </w:r>
          </w:p>
        </w:tc>
        <w:tc>
          <w:p>
            <w:pPr>
              <w:pStyle w:val="Compact"/>
              <w:jc w:val="left"/>
            </w:pPr>
            <w:r>
              <w:t xml:space="preserve">https://github.com/robert-winkler/mdbibexport</w:t>
            </w:r>
          </w:p>
        </w:tc>
      </w:tr>
    </w:tbl>
    <w:p>
      <w:pPr>
        <w:pStyle w:val="TextBody"/>
      </w:pPr>
      <w:r>
        <w:t xml:space="preserve">xx CuteMarkEd xx</w:t>
      </w:r>
      <w:r>
        <w:t xml:space="preserve"> </w:t>
      </w:r>
      <w:r>
        <w:t xml:space="preserve">xx JotterPad Prof xx</w:t>
      </w:r>
      <w:r>
        <w:t xml:space="preserve"> </w:t>
      </w:r>
      <w:r>
        <w:t xml:space="preserve">Pandoc is available for Windows, Mac OS X, Linux, BSD and as source code.</w:t>
      </w:r>
    </w:p>
    <w:p>
      <w:pPr>
        <w:pStyle w:val="TextBody"/>
      </w:pPr>
      <w:r>
        <w:t xml:space="preserve">The source code of this manuscript, as well as templates and the Pandoc script have been deposited to xx.</w:t>
      </w:r>
    </w:p>
    <w:p>
      <w:pPr>
        <w:pStyle w:val="TextBody"/>
      </w:pPr>
      <w:r>
        <w:t xml:space="preserve">Icons for document types and applications have been adopted from Calibre</w:t>
      </w:r>
      <w:r>
        <w:t xml:space="preserve"> </w:t>
      </w:r>
      <w:hyperlink r:id="rId68">
        <w:r>
          <w:rPr>
            <w:rStyle w:val="Hyperlink"/>
          </w:rPr>
          <w:t xml:space="preserve">http://calibre-ebook.com/</w:t>
        </w:r>
      </w:hyperlink>
      <w:r>
        <w:t xml:space="preserve"> </w:t>
      </w:r>
      <w:r>
        <w:t xml:space="preserve">and the GNOME Theme Faenza</w:t>
      </w:r>
      <w:r>
        <w:t xml:space="preserve"> </w:t>
      </w:r>
      <w:hyperlink r:id="rId24">
        <w:r>
          <w:rPr>
            <w:rStyle w:val="Hyperlink"/>
          </w:rPr>
          <w:t xml:space="preserve">https://code.google.com/archive/p/faenza-icon-theme/</w:t>
        </w:r>
      </w:hyperlink>
      <w:r>
        <w:t xml:space="preserve">.</w:t>
      </w:r>
    </w:p>
    <w:p>
      <w:pPr>
        <w:pStyle w:val="Heading1"/>
      </w:pPr>
      <w:bookmarkStart w:id="69" w:name="bibliography"/>
      <w:bookmarkEnd w:id="69"/>
      <w:r>
        <w:t xml:space="preserve">Bibliography</w:t>
      </w:r>
    </w:p>
    <w:p>
      <w:pPr>
        <w:pStyle w:val="Bibliography"/>
      </w:pPr>
      <w:r>
        <w:t xml:space="preserve">Smith, A. M., Katz, D. S., &amp; Niemeyer, K. E. (2016). Software citation principles.</w:t>
      </w:r>
      <w:r>
        <w:t xml:space="preserve"> </w:t>
      </w:r>
      <w:r>
        <w:rPr>
          <w:i/>
        </w:rPr>
        <w:t xml:space="preserve">PeerJ Computer Science</w:t>
      </w:r>
      <w:r>
        <w:t xml:space="preserve">,</w:t>
      </w:r>
      <w:r>
        <w:t xml:space="preserve"> </w:t>
      </w:r>
      <w:r>
        <w:rPr>
          <w:i/>
        </w:rPr>
        <w:t xml:space="preserve">2</w:t>
      </w:r>
      <w:r>
        <w:t xml:space="preserve">, e86.</w:t>
      </w:r>
      <w:r>
        <w:t xml:space="preserve"> </w:t>
      </w:r>
      <w:hyperlink r:id="rId70">
        <w:r>
          <w:rPr>
            <w:rStyle w:val="Hyperlink"/>
          </w:rPr>
          <w:t xml:space="preserve">http://doi.org/10.7717/peerj-cs.86</w:t>
        </w:r>
      </w:hyperlink>
    </w:p>
    <w:p>
      <w:pPr>
        <w:pStyle w:val="Bibliography"/>
      </w:pPr>
      <w:r>
        <w:t xml:space="preserve">Volmer, D. A., &amp; Stokes, C. S. (2016). How to prepare a manuscript fit-for-purpose for submission and avoid getting a “desk-reject”.</w:t>
      </w:r>
      <w:r>
        <w:t xml:space="preserve"> </w:t>
      </w:r>
      <w:r>
        <w:rPr>
          <w:i/>
        </w:rPr>
        <w:t xml:space="preserve">Rapid Commun. Mass Spectrom.</w:t>
      </w:r>
      <w:r>
        <w:t xml:space="preserve">, n/a–n/a.</w:t>
      </w:r>
      <w:r>
        <w:t xml:space="preserve"> </w:t>
      </w:r>
      <w:hyperlink r:id="rId71">
        <w:r>
          <w:rPr>
            <w:rStyle w:val="Hyperlink"/>
          </w:rPr>
          <w:t xml:space="preserve">http://doi.org/10.1002/rcm.7746</w:t>
        </w:r>
      </w:hyperlink>
    </w:p>
    <w:sectPr>
      <w:type w:val="nextPage"/>
      <w:pgSz w:w="12240" w:h="15840"/>
      <w:pgMar w:left="1800" w:right="1800" w:header="0" w:top="1440" w:footer="0" w:bottom="1440" w:gutter="0"/>
      <w:lnNumType w:countBy="1" w:restart="continuous" w:distance="283"/>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swiss"/>
    <w:pitch w:val="default"/>
  </w:font>
  <w:font w:name="Calibri">
    <w:charset w:val="01"/>
    <w:family w:val="swiss"/>
    <w:pitch w:val="default"/>
  </w:font>
  <w:font w:name="Consolas">
    <w:charset w:val="01"/>
    <w:family w:val="swiss"/>
    <w:pitch w:val="default"/>
  </w:font>
  <w:font w:name="DejaVu Sans">
    <w:charset w:val="01"/>
    <w:family w:val="swiss"/>
    <w:pitch w:val="default"/>
  </w:font>
  <w:font w:name="Arial">
    <w:charset w:val="01"/>
    <w:family w:val="swiss"/>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cb24c8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7dc08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6ff7367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a4a92a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ae7ad23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0e8f63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d7c8f86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4f909d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4e29804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61a968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6510898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25d558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0">
    <w:nsid w:val="1c66683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94fc2e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6e4e08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5be02fb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0bc782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1306f31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71f613d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891ceb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55755a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e158a84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a72189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2a44a0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9478bd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640ef2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36818ad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d4e5e42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2a4567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4c923a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73c00f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518aca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c776e0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df18a7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63f26d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89251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332ac6e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7a29d6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4f6d6d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ec88382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a404a5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987ce1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cf3bc79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92f081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8ae03c3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4f35fd4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394cfb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f2f8785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195abee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e18736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a32e17f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317e4f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2f252e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b006af8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630189a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89d1fa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f25119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9a26b27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1786c8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51c854d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7c87223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f26acb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6049f45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4212087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64ff70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13df79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c70709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eedb5b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d97e229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5dd768e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a823f4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463ac3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0">
    <w:nsid w:val="34d3a4d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470f91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00000A"/>
      <w:sz w:val="24"/>
      <w:szCs w:val="24"/>
      <w:lang w:val="en-US" w:eastAsia="en-US" w:bidi="ar-SA"/>
    </w:rPr>
  </w:style>
  <w:style w:type="paragraph" w:styleId="Heading1">
    <w:name w:val="Heading 1"/>
    <w:basedOn w:val="Normal"/>
    <w:uiPriority w:val="9"/>
    <w:qFormat/>
    <w:pPr>
      <w:keepNext/>
      <w:keepLines/>
      <w:spacing w:lineRule="auto" w:line="480" w:before="482" w:after="0"/>
      <w:ind w:left="0" w:right="0" w:hanging="0"/>
      <w:outlineLvl w:val="0"/>
    </w:pPr>
    <w:rPr>
      <w:rFonts w:ascii="Calibri" w:hAnsi="Calibri" w:eastAsia="" w:cs="" w:asciiTheme="majorHAnsi" w:cstheme="majorBidi" w:eastAsiaTheme="majorEastAsia" w:hAnsiTheme="majorHAnsi"/>
      <w:b/>
      <w:bCs/>
      <w:color w:val="000000" w:themeShade="b5"/>
      <w:sz w:val="32"/>
      <w:szCs w:val="32"/>
    </w:rPr>
  </w:style>
  <w:style w:type="paragraph" w:styleId="Heading2">
    <w:name w:val="Heading 2"/>
    <w:basedOn w:val="Normal"/>
    <w:uiPriority w:val="9"/>
    <w:unhideWhenUsed/>
    <w:qFormat/>
    <w:pPr>
      <w:keepNext/>
      <w:keepLines/>
      <w:spacing w:before="200" w:after="0"/>
      <w:outlineLvl w:val="1"/>
    </w:pPr>
    <w:rPr>
      <w:rFonts w:ascii="Calibri" w:hAnsi="Calibri" w:eastAsia="" w:cs="" w:asciiTheme="majorHAnsi" w:cstheme="majorBidi" w:eastAsiaTheme="majorEastAsia" w:hAnsiTheme="majorHAnsi"/>
      <w:b/>
      <w:bCs/>
      <w:color w:val="000000"/>
      <w:sz w:val="32"/>
      <w:szCs w:val="32"/>
    </w:rPr>
  </w:style>
  <w:style w:type="paragraph" w:styleId="Heading3">
    <w:name w:val="Heading 3"/>
    <w:basedOn w:val="Normal"/>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neNumbering">
    <w:name w:val="Line Numbering"/>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paragraph" w:styleId="Heading">
    <w:name w:val="Heading"/>
    <w:basedOn w:val="Normal"/>
    <w:next w:val="TextBody"/>
    <w:qFormat/>
    <w:pPr>
      <w:keepNext/>
      <w:spacing w:before="240" w:after="120"/>
    </w:pPr>
    <w:rPr>
      <w:rFonts w:ascii="DejaVu Sans" w:hAnsi="DejaVu Sans" w:eastAsia="Source Han Sans CN Regular" w:cs="Lohit Devanagari"/>
      <w:sz w:val="28"/>
      <w:szCs w:val="28"/>
    </w:rPr>
  </w:style>
  <w:style w:type="paragraph" w:styleId="TextBody">
    <w:name w:val="Body Text"/>
    <w:basedOn w:val="Normal"/>
    <w:link w:val="BodyTextChar"/>
    <w:qFormat/>
    <w:pPr>
      <w:spacing w:lineRule="auto" w:line="480" w:before="180" w:after="180"/>
      <w:jc w:val="both"/>
    </w:pPr>
    <w:rPr/>
  </w:style>
  <w:style w:type="paragraph" w:styleId="List">
    <w:name w:val="List"/>
    <w:basedOn w:val="TextBody"/>
    <w:pPr/>
    <w:rPr>
      <w:rFonts w:ascii="Arial" w:hAnsi="Arial"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ascii="Arial" w:hAnsi="Arial" w:cs="Lohit Devanagari"/>
    </w:rPr>
  </w:style>
  <w:style w:type="paragraph" w:styleId="FirstParagraph" w:customStyle="1">
    <w:name w:val="First Paragraph"/>
    <w:basedOn w:val="TextBody"/>
    <w:qFormat/>
    <w:pPr>
      <w:spacing w:lineRule="auto" w:line="480"/>
      <w:jc w:val="both"/>
    </w:pPr>
    <w:rPr/>
  </w:style>
  <w:style w:type="paragraph" w:styleId="Compact" w:customStyle="1">
    <w:name w:val="Compact"/>
    <w:basedOn w:val="TextBody"/>
    <w:qFormat/>
    <w:pPr>
      <w:spacing w:before="0" w:after="0"/>
    </w:pPr>
    <w:rPr/>
  </w:style>
  <w:style w:type="paragraph" w:styleId="Title">
    <w:name w:val="Title"/>
    <w:basedOn w:val="Normal"/>
    <w:qFormat/>
    <w:pPr>
      <w:keepNext/>
      <w:keepLines/>
      <w:spacing w:before="480" w:after="240"/>
      <w:jc w:val="center"/>
    </w:pPr>
    <w:rPr>
      <w:rFonts w:ascii="Calibri" w:hAnsi="Calibri" w:eastAsia="" w:cs="" w:asciiTheme="majorHAnsi" w:cstheme="majorBidi" w:eastAsiaTheme="majorEastAsia" w:hAnsiTheme="majorHAnsi"/>
      <w:b/>
      <w:bCs/>
      <w:color w:val="000000" w:themeShade="b5"/>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bidi w:val="0"/>
      <w:spacing w:lineRule="auto" w:line="48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Date">
    <w:name w:val="Date"/>
    <w:qFormat/>
    <w:pPr>
      <w:keepNext/>
      <w:keepLines/>
      <w:widowControl/>
      <w:bidi w:val="0"/>
      <w:spacing w:lineRule="auto" w:line="48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spacing w:lineRule="auto" w:line="480"/>
      <w:jc w:val="both"/>
    </w:pPr>
    <w:rPr/>
  </w:style>
  <w:style w:type="paragraph" w:styleId="BlockText">
    <w:name w:val="Block Text"/>
    <w:basedOn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paragraph" w:styleId="Footer">
    <w:name w:val="Footer"/>
    <w:basedOn w:val="Normal"/>
    <w:pPr>
      <w:suppressLineNumbers/>
    </w:pPr>
    <w:rPr/>
  </w:style>
  <w:style w:type="paragraph" w:styleId="Header">
    <w:name w:val="Header"/>
    <w:basedOn w:val="Normal"/>
    <w:pPr>
      <w:suppressLineNumbers/>
    </w:pPr>
    <w:rPr/>
  </w:style>
  <w:style w:type="table" w:default="1" w:styleId="TableNormal">
    <w:name w:val="Normal Table"/>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7" Target="media/rId27.png" /><Relationship Type="http://schemas.openxmlformats.org/officeDocument/2006/relationships/hyperlink" Id="rId34" Target="http://abricotine.brrd.fr/" TargetMode="External" /><Relationship Type="http://schemas.openxmlformats.org/officeDocument/2006/relationships/hyperlink" Id="rId68" Target="http://calibre-ebook.com/" TargetMode="External" /><Relationship Type="http://schemas.openxmlformats.org/officeDocument/2006/relationships/hyperlink" Id="rId48" Target="http://citationstyles.org/" TargetMode="External" /><Relationship Type="http://schemas.openxmlformats.org/officeDocument/2006/relationships/hyperlink" Id="rId26" Target="http://daringfireball.net/projects/markdown/" TargetMode="External" /><Relationship Type="http://schemas.openxmlformats.org/officeDocument/2006/relationships/hyperlink" Id="rId71" Target="http://doi.org/10.1002/rcm.7746" TargetMode="External" /><Relationship Type="http://schemas.openxmlformats.org/officeDocument/2006/relationships/hyperlink" Id="rId70" Target="http://doi.org/10.7717/peerj-cs.86" TargetMode="External" /><Relationship Type="http://schemas.openxmlformats.org/officeDocument/2006/relationships/hyperlink" Id="rId40" Target="http://pandoc.org/MANUAL.html" TargetMode="External" /><Relationship Type="http://schemas.openxmlformats.org/officeDocument/2006/relationships/hyperlink" Id="rId50" Target="http://papersapp.com/" TargetMode="External" /><Relationship Type="http://schemas.openxmlformats.org/officeDocument/2006/relationships/hyperlink" Id="rId33" Target="http://www.geany.org/" TargetMode="External" /><Relationship Type="http://schemas.openxmlformats.org/officeDocument/2006/relationships/hyperlink" Id="rId21" Target="http://www.ira.cinvestav.mx/lababi.aspx" TargetMode="External" /><Relationship Type="http://schemas.openxmlformats.org/officeDocument/2006/relationships/hyperlink" Id="rId63" Target="http://www.pandoc.org" TargetMode="External" /><Relationship Type="http://schemas.openxmlformats.org/officeDocument/2006/relationships/hyperlink" Id="rId30" Target="http://www.vim.org/" TargetMode="External" /><Relationship Type="http://schemas.openxmlformats.org/officeDocument/2006/relationships/hyperlink" Id="rId32" Target="https://atom.io/" TargetMode="External" /><Relationship Type="http://schemas.openxmlformats.org/officeDocument/2006/relationships/hyperlink" Id="rId36" Target="https://cloose.github.io/CuteMarkEd/" TargetMode="External" /><Relationship Type="http://schemas.openxmlformats.org/officeDocument/2006/relationships/hyperlink" Id="rId24" Target="https://code.google.com/archive/p/faenza-icon-theme/" TargetMode="External" /><Relationship Type="http://schemas.openxmlformats.org/officeDocument/2006/relationships/hyperlink" Id="rId67" Target="https://github.com/ge-ne/bibtool" TargetMode="External" /><Relationship Type="http://schemas.openxmlformats.org/officeDocument/2006/relationships/hyperlink" Id="rId66" Target="https://github.com/icewind1991/files_markdown" TargetMode="External" /><Relationship Type="http://schemas.openxmlformats.org/officeDocument/2006/relationships/hyperlink" Id="rId64" Target="https://github.com/jgm/pandoc-citeproc" TargetMode="External" /><Relationship Type="http://schemas.openxmlformats.org/officeDocument/2006/relationships/hyperlink" Id="rId35" Target="https://github.com/wereturtle/ghostwriter" TargetMode="External" /><Relationship Type="http://schemas.openxmlformats.org/officeDocument/2006/relationships/hyperlink" Id="rId65" Target="https://owncloud.org/" TargetMode="External" /><Relationship Type="http://schemas.openxmlformats.org/officeDocument/2006/relationships/hyperlink" Id="rId31" Target="https://www.gnu.org/software/emacs/" TargetMode="External" /><Relationship Type="http://schemas.openxmlformats.org/officeDocument/2006/relationships/hyperlink" Id="rId49" Target="https://www.mendeley.com/" TargetMode="External" /><Relationship Type="http://schemas.openxmlformats.org/officeDocument/2006/relationships/hyperlink" Id="rId55" Target="https://www.perl.org/" TargetMode="External" /><Relationship Type="http://schemas.openxmlformats.org/officeDocument/2006/relationships/hyperlink" Id="rId51" Target="https://www.zotero.org/" TargetMode="External" /><Relationship Type="http://schemas.openxmlformats.org/officeDocument/2006/relationships/hyperlink" Id="rId52" Target="https://www.zotero.org/styles" TargetMode="External" /></Relationships>
</file>

<file path=word/_rels/footnotes.xml.rels><?xml version="1.0" encoding="UTF-8"?>
<Relationships xmlns="http://schemas.openxmlformats.org/package/2006/relationships"><Relationship Type="http://schemas.openxmlformats.org/officeDocument/2006/relationships/hyperlink" Id="rId34" Target="http://abricotine.brrd.fr/" TargetMode="External" /><Relationship Type="http://schemas.openxmlformats.org/officeDocument/2006/relationships/hyperlink" Id="rId68" Target="http://calibre-ebook.com/" TargetMode="External" /><Relationship Type="http://schemas.openxmlformats.org/officeDocument/2006/relationships/hyperlink" Id="rId48" Target="http://citationstyles.org/" TargetMode="External" /><Relationship Type="http://schemas.openxmlformats.org/officeDocument/2006/relationships/hyperlink" Id="rId26" Target="http://daringfireball.net/projects/markdown/" TargetMode="External" /><Relationship Type="http://schemas.openxmlformats.org/officeDocument/2006/relationships/hyperlink" Id="rId71" Target="http://doi.org/10.1002/rcm.7746" TargetMode="External" /><Relationship Type="http://schemas.openxmlformats.org/officeDocument/2006/relationships/hyperlink" Id="rId70" Target="http://doi.org/10.7717/peerj-cs.86" TargetMode="External" /><Relationship Type="http://schemas.openxmlformats.org/officeDocument/2006/relationships/hyperlink" Id="rId40" Target="http://pandoc.org/MANUAL.html" TargetMode="External" /><Relationship Type="http://schemas.openxmlformats.org/officeDocument/2006/relationships/hyperlink" Id="rId50" Target="http://papersapp.com/" TargetMode="External" /><Relationship Type="http://schemas.openxmlformats.org/officeDocument/2006/relationships/hyperlink" Id="rId33" Target="http://www.geany.org/" TargetMode="External" /><Relationship Type="http://schemas.openxmlformats.org/officeDocument/2006/relationships/hyperlink" Id="rId21" Target="http://www.ira.cinvestav.mx/lababi.aspx" TargetMode="External" /><Relationship Type="http://schemas.openxmlformats.org/officeDocument/2006/relationships/hyperlink" Id="rId63" Target="http://www.pandoc.org" TargetMode="External" /><Relationship Type="http://schemas.openxmlformats.org/officeDocument/2006/relationships/hyperlink" Id="rId30" Target="http://www.vim.org/" TargetMode="External" /><Relationship Type="http://schemas.openxmlformats.org/officeDocument/2006/relationships/hyperlink" Id="rId32" Target="https://atom.io/" TargetMode="External" /><Relationship Type="http://schemas.openxmlformats.org/officeDocument/2006/relationships/hyperlink" Id="rId36" Target="https://cloose.github.io/CuteMarkEd/" TargetMode="External" /><Relationship Type="http://schemas.openxmlformats.org/officeDocument/2006/relationships/hyperlink" Id="rId24" Target="https://code.google.com/archive/p/faenza-icon-theme/" TargetMode="External" /><Relationship Type="http://schemas.openxmlformats.org/officeDocument/2006/relationships/hyperlink" Id="rId67" Target="https://github.com/ge-ne/bibtool" TargetMode="External" /><Relationship Type="http://schemas.openxmlformats.org/officeDocument/2006/relationships/hyperlink" Id="rId66" Target="https://github.com/icewind1991/files_markdown" TargetMode="External" /><Relationship Type="http://schemas.openxmlformats.org/officeDocument/2006/relationships/hyperlink" Id="rId64" Target="https://github.com/jgm/pandoc-citeproc" TargetMode="External" /><Relationship Type="http://schemas.openxmlformats.org/officeDocument/2006/relationships/hyperlink" Id="rId35" Target="https://github.com/wereturtle/ghostwriter" TargetMode="External" /><Relationship Type="http://schemas.openxmlformats.org/officeDocument/2006/relationships/hyperlink" Id="rId65" Target="https://owncloud.org/" TargetMode="External" /><Relationship Type="http://schemas.openxmlformats.org/officeDocument/2006/relationships/hyperlink" Id="rId31" Target="https://www.gnu.org/software/emacs/" TargetMode="External" /><Relationship Type="http://schemas.openxmlformats.org/officeDocument/2006/relationships/hyperlink" Id="rId49" Target="https://www.mendeley.com/" TargetMode="External" /><Relationship Type="http://schemas.openxmlformats.org/officeDocument/2006/relationships/hyperlink" Id="rId55" Target="https://www.perl.org/" TargetMode="External" /><Relationship Type="http://schemas.openxmlformats.org/officeDocument/2006/relationships/hyperlink" Id="rId51" Target="https://www.zotero.org/" TargetMode="External" /><Relationship Type="http://schemas.openxmlformats.org/officeDocument/2006/relationships/hyperlink" Id="rId52"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Application>LibreOffice/5.1.5.2$Linux_X86_64 LibreOffice_project/7a864d8825610a8c07cfc3bc01dd4fce6a9447e5</Application>
  <Pages>9</Pages>
  <Words>431</Words>
  <Characters>2805</Characters>
  <CharactersWithSpaces>3163</CharactersWithSpaces>
  <Paragraphs>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follows function: Agile editing of scientific manuscripts with markdown</dc:title>
  <dc:creator>Robert Winkler</dc:creator>
</cp:coreProperties>
</file>